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C8217" w14:textId="77777777" w:rsidR="00C0541E" w:rsidRDefault="00C0541E" w:rsidP="00D67CF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EA17AEF" wp14:editId="18F26514">
            <wp:extent cx="5943600" cy="148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or-Mentee bookmark DOCUMENT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16D9" w14:textId="77777777" w:rsidR="000233BB" w:rsidRDefault="000233BB" w:rsidP="00D67CF9">
      <w:pPr>
        <w:jc w:val="center"/>
        <w:rPr>
          <w:sz w:val="36"/>
        </w:rPr>
      </w:pPr>
    </w:p>
    <w:p w14:paraId="0EC88732" w14:textId="2EB76D52" w:rsidR="009854F3" w:rsidRPr="008D66BC" w:rsidRDefault="00D67CF9" w:rsidP="00D67CF9">
      <w:pPr>
        <w:jc w:val="center"/>
        <w:rPr>
          <w:sz w:val="36"/>
        </w:rPr>
      </w:pPr>
      <w:r w:rsidRPr="008D66BC">
        <w:rPr>
          <w:sz w:val="36"/>
        </w:rPr>
        <w:t>An Invitation to Establish Shared Expectations</w:t>
      </w:r>
      <w:r w:rsidR="001E2F46">
        <w:rPr>
          <w:sz w:val="36"/>
        </w:rPr>
        <w:t xml:space="preserve"> Between Mentors and Mentees</w:t>
      </w:r>
    </w:p>
    <w:p w14:paraId="3DF74E19" w14:textId="77777777" w:rsidR="00D67CF9" w:rsidRDefault="00D67CF9" w:rsidP="00D67CF9">
      <w:pPr>
        <w:jc w:val="center"/>
      </w:pPr>
    </w:p>
    <w:p w14:paraId="537BF31E" w14:textId="77777777" w:rsidR="00D67CF9" w:rsidRPr="00B529F7" w:rsidRDefault="000838B6" w:rsidP="00D67CF9">
      <w:pPr>
        <w:jc w:val="center"/>
        <w:rPr>
          <w:sz w:val="24"/>
          <w:szCs w:val="24"/>
        </w:rPr>
      </w:pPr>
      <w:r w:rsidRPr="00B529F7">
        <w:rPr>
          <w:sz w:val="24"/>
          <w:szCs w:val="24"/>
        </w:rPr>
        <w:t xml:space="preserve">The relationship between a faculty mentor and graduate student is critical to the success of both individuals. A recent study published in </w:t>
      </w:r>
      <w:hyperlink r:id="rId6" w:history="1">
        <w:r w:rsidRPr="00B529F7">
          <w:rPr>
            <w:rStyle w:val="Hyperlink"/>
            <w:i/>
            <w:sz w:val="24"/>
            <w:szCs w:val="24"/>
          </w:rPr>
          <w:t>Nature Biotechnology</w:t>
        </w:r>
      </w:hyperlink>
      <w:r w:rsidRPr="00B529F7">
        <w:rPr>
          <w:sz w:val="24"/>
          <w:szCs w:val="24"/>
        </w:rPr>
        <w:t xml:space="preserve"> investigated the influence of that relationship on the wellbeing of graduate students</w:t>
      </w:r>
      <w:r w:rsidR="007C19FC">
        <w:rPr>
          <w:sz w:val="24"/>
          <w:szCs w:val="24"/>
        </w:rPr>
        <w:t xml:space="preserve">, and found that </w:t>
      </w:r>
      <w:r w:rsidRPr="00B529F7">
        <w:rPr>
          <w:sz w:val="24"/>
          <w:szCs w:val="24"/>
        </w:rPr>
        <w:t>strong</w:t>
      </w:r>
      <w:r w:rsidR="007C19FC">
        <w:rPr>
          <w:sz w:val="24"/>
          <w:szCs w:val="24"/>
        </w:rPr>
        <w:t>er</w:t>
      </w:r>
      <w:r w:rsidRPr="00B529F7">
        <w:rPr>
          <w:sz w:val="24"/>
          <w:szCs w:val="24"/>
        </w:rPr>
        <w:t xml:space="preserve">, </w:t>
      </w:r>
      <w:r w:rsidR="007C19FC">
        <w:rPr>
          <w:sz w:val="24"/>
          <w:szCs w:val="24"/>
        </w:rPr>
        <w:t xml:space="preserve">more </w:t>
      </w:r>
      <w:r w:rsidRPr="00B529F7">
        <w:rPr>
          <w:sz w:val="24"/>
          <w:szCs w:val="24"/>
        </w:rPr>
        <w:t xml:space="preserve">supportive and </w:t>
      </w:r>
      <w:r w:rsidR="007C19FC">
        <w:rPr>
          <w:sz w:val="24"/>
          <w:szCs w:val="24"/>
        </w:rPr>
        <w:t xml:space="preserve">more </w:t>
      </w:r>
      <w:r w:rsidRPr="00B529F7">
        <w:rPr>
          <w:sz w:val="24"/>
          <w:szCs w:val="24"/>
        </w:rPr>
        <w:t xml:space="preserve">positive mentoring relationships between graduate students and their PI/advisors </w:t>
      </w:r>
      <w:r w:rsidR="007C19FC">
        <w:rPr>
          <w:sz w:val="24"/>
          <w:szCs w:val="24"/>
        </w:rPr>
        <w:t xml:space="preserve">was related </w:t>
      </w:r>
      <w:r w:rsidRPr="00B529F7">
        <w:rPr>
          <w:sz w:val="24"/>
          <w:szCs w:val="24"/>
        </w:rPr>
        <w:t xml:space="preserve">with </w:t>
      </w:r>
      <w:r w:rsidR="007C19FC">
        <w:rPr>
          <w:sz w:val="24"/>
          <w:szCs w:val="24"/>
        </w:rPr>
        <w:t>lower levels of</w:t>
      </w:r>
      <w:r w:rsidRPr="00B529F7">
        <w:rPr>
          <w:sz w:val="24"/>
          <w:szCs w:val="24"/>
        </w:rPr>
        <w:t xml:space="preserve"> anxiety and depression. A key </w:t>
      </w:r>
      <w:r w:rsidR="007C19FC">
        <w:rPr>
          <w:sz w:val="24"/>
          <w:szCs w:val="24"/>
        </w:rPr>
        <w:t>component to the development of</w:t>
      </w:r>
      <w:r w:rsidRPr="00B529F7">
        <w:rPr>
          <w:sz w:val="24"/>
          <w:szCs w:val="24"/>
        </w:rPr>
        <w:t xml:space="preserve"> a positive and supportive relationship between advisors and students</w:t>
      </w:r>
      <w:r w:rsidR="007C19FC">
        <w:rPr>
          <w:sz w:val="24"/>
          <w:szCs w:val="24"/>
        </w:rPr>
        <w:t xml:space="preserve"> and a positive climate among a research group </w:t>
      </w:r>
      <w:r w:rsidRPr="00B529F7">
        <w:rPr>
          <w:sz w:val="24"/>
          <w:szCs w:val="24"/>
        </w:rPr>
        <w:t xml:space="preserve">is the establishment of shared expectations. </w:t>
      </w:r>
    </w:p>
    <w:p w14:paraId="552A9E2A" w14:textId="77777777" w:rsidR="000838B6" w:rsidRPr="00B529F7" w:rsidRDefault="000838B6" w:rsidP="00D67CF9">
      <w:pPr>
        <w:jc w:val="center"/>
        <w:rPr>
          <w:sz w:val="24"/>
          <w:szCs w:val="24"/>
        </w:rPr>
      </w:pPr>
    </w:p>
    <w:p w14:paraId="5F028A0C" w14:textId="5F2E75C5" w:rsidR="004068D7" w:rsidRPr="00B529F7" w:rsidRDefault="000838B6" w:rsidP="006633AF">
      <w:pPr>
        <w:jc w:val="center"/>
        <w:rPr>
          <w:sz w:val="24"/>
          <w:szCs w:val="24"/>
        </w:rPr>
      </w:pPr>
      <w:r w:rsidRPr="00B529F7">
        <w:rPr>
          <w:sz w:val="24"/>
          <w:szCs w:val="24"/>
        </w:rPr>
        <w:t xml:space="preserve">All faculty advisors and graduate students are encouraged to hold conversations, </w:t>
      </w:r>
      <w:r w:rsidR="007C19FC">
        <w:rPr>
          <w:sz w:val="24"/>
          <w:szCs w:val="24"/>
        </w:rPr>
        <w:t>both individually</w:t>
      </w:r>
      <w:r w:rsidR="009E63FF" w:rsidRPr="00B529F7">
        <w:rPr>
          <w:sz w:val="24"/>
          <w:szCs w:val="24"/>
        </w:rPr>
        <w:t>,</w:t>
      </w:r>
      <w:r w:rsidRPr="00B529F7">
        <w:rPr>
          <w:sz w:val="24"/>
          <w:szCs w:val="24"/>
        </w:rPr>
        <w:t xml:space="preserve"> </w:t>
      </w:r>
      <w:r w:rsidR="007C19FC">
        <w:rPr>
          <w:sz w:val="24"/>
          <w:szCs w:val="24"/>
        </w:rPr>
        <w:t>as research groups where relevant</w:t>
      </w:r>
      <w:r w:rsidR="0075469F">
        <w:rPr>
          <w:sz w:val="24"/>
          <w:szCs w:val="24"/>
        </w:rPr>
        <w:t>,</w:t>
      </w:r>
      <w:r w:rsidR="007C19FC">
        <w:rPr>
          <w:sz w:val="24"/>
          <w:szCs w:val="24"/>
        </w:rPr>
        <w:t xml:space="preserve"> and as programs</w:t>
      </w:r>
      <w:r w:rsidR="009E63FF" w:rsidRPr="00B529F7">
        <w:rPr>
          <w:sz w:val="24"/>
          <w:szCs w:val="24"/>
        </w:rPr>
        <w:t xml:space="preserve">, </w:t>
      </w:r>
      <w:r w:rsidRPr="00B529F7">
        <w:rPr>
          <w:sz w:val="24"/>
          <w:szCs w:val="24"/>
        </w:rPr>
        <w:t>to establish shared expectations for student</w:t>
      </w:r>
      <w:r w:rsidR="009E63FF" w:rsidRPr="00B529F7">
        <w:rPr>
          <w:sz w:val="24"/>
          <w:szCs w:val="24"/>
        </w:rPr>
        <w:t>s</w:t>
      </w:r>
      <w:r w:rsidRPr="00B529F7">
        <w:rPr>
          <w:sz w:val="24"/>
          <w:szCs w:val="24"/>
        </w:rPr>
        <w:t>, the mentor</w:t>
      </w:r>
      <w:r w:rsidR="009E63FF" w:rsidRPr="00B529F7">
        <w:rPr>
          <w:sz w:val="24"/>
          <w:szCs w:val="24"/>
        </w:rPr>
        <w:t>s, and the departments</w:t>
      </w:r>
      <w:r w:rsidRPr="00B529F7">
        <w:rPr>
          <w:sz w:val="24"/>
          <w:szCs w:val="24"/>
        </w:rPr>
        <w:t xml:space="preserve">. </w:t>
      </w:r>
    </w:p>
    <w:p w14:paraId="7F76D190" w14:textId="77777777" w:rsidR="004068D7" w:rsidRPr="00B529F7" w:rsidRDefault="007C19FC" w:rsidP="006633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best practice is to </w:t>
      </w:r>
      <w:r w:rsidR="00C63269">
        <w:rPr>
          <w:sz w:val="24"/>
          <w:szCs w:val="24"/>
        </w:rPr>
        <w:t>treat</w:t>
      </w:r>
      <w:r>
        <w:rPr>
          <w:sz w:val="24"/>
          <w:szCs w:val="24"/>
        </w:rPr>
        <w:t xml:space="preserve"> these </w:t>
      </w:r>
      <w:r w:rsidR="00C63269">
        <w:rPr>
          <w:sz w:val="24"/>
          <w:szCs w:val="24"/>
        </w:rPr>
        <w:t xml:space="preserve">as ongoing </w:t>
      </w:r>
      <w:r>
        <w:rPr>
          <w:sz w:val="24"/>
          <w:szCs w:val="24"/>
        </w:rPr>
        <w:t xml:space="preserve">conversations </w:t>
      </w:r>
      <w:r w:rsidR="00C63269">
        <w:rPr>
          <w:sz w:val="24"/>
          <w:szCs w:val="24"/>
        </w:rPr>
        <w:t xml:space="preserve">that are reviewed periodically, especially </w:t>
      </w:r>
      <w:r>
        <w:rPr>
          <w:sz w:val="24"/>
          <w:szCs w:val="24"/>
        </w:rPr>
        <w:t>aft</w:t>
      </w:r>
      <w:r w:rsidR="00C63269">
        <w:rPr>
          <w:sz w:val="24"/>
          <w:szCs w:val="24"/>
        </w:rPr>
        <w:t xml:space="preserve">er key milestones are achieved </w:t>
      </w:r>
      <w:r>
        <w:rPr>
          <w:sz w:val="24"/>
          <w:szCs w:val="24"/>
        </w:rPr>
        <w:t>when the needs and expectations may</w:t>
      </w:r>
      <w:r w:rsidR="00C63269">
        <w:rPr>
          <w:sz w:val="24"/>
          <w:szCs w:val="24"/>
        </w:rPr>
        <w:t xml:space="preserve"> change</w:t>
      </w:r>
      <w:r w:rsidR="004068D7" w:rsidRPr="00B529F7">
        <w:rPr>
          <w:sz w:val="24"/>
          <w:szCs w:val="24"/>
        </w:rPr>
        <w:t>. Typical times may include:</w:t>
      </w:r>
      <w:r w:rsidR="006633AF" w:rsidRPr="00B529F7">
        <w:rPr>
          <w:sz w:val="24"/>
          <w:szCs w:val="24"/>
        </w:rPr>
        <w:t xml:space="preserve"> </w:t>
      </w:r>
    </w:p>
    <w:p w14:paraId="0C526E09" w14:textId="77777777" w:rsidR="004068D7" w:rsidRPr="00B529F7" w:rsidRDefault="004068D7" w:rsidP="006633AF">
      <w:pPr>
        <w:jc w:val="center"/>
        <w:rPr>
          <w:sz w:val="24"/>
          <w:szCs w:val="24"/>
        </w:rPr>
      </w:pPr>
      <w:r w:rsidRPr="00B529F7">
        <w:rPr>
          <w:noProof/>
          <w:sz w:val="24"/>
          <w:szCs w:val="24"/>
        </w:rPr>
        <w:drawing>
          <wp:inline distT="0" distB="0" distL="0" distR="0" wp14:anchorId="58A69C44" wp14:editId="0AC5CF59">
            <wp:extent cx="5486400" cy="695325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1541853" w14:textId="77777777" w:rsidR="000838B6" w:rsidRPr="00B529F7" w:rsidRDefault="000838B6" w:rsidP="000838B6">
      <w:pPr>
        <w:rPr>
          <w:sz w:val="24"/>
          <w:szCs w:val="24"/>
        </w:rPr>
      </w:pPr>
      <w:r w:rsidRPr="00B529F7">
        <w:rPr>
          <w:sz w:val="24"/>
          <w:szCs w:val="24"/>
        </w:rPr>
        <w:t>Examples of topics to discuss include:</w:t>
      </w:r>
    </w:p>
    <w:p w14:paraId="223605D1" w14:textId="77777777" w:rsidR="00E11504" w:rsidRPr="00C63269" w:rsidRDefault="00E32A45" w:rsidP="0075469F">
      <w:pPr>
        <w:outlineLvl w:val="0"/>
        <w:rPr>
          <w:b/>
          <w:sz w:val="24"/>
          <w:szCs w:val="24"/>
        </w:rPr>
      </w:pPr>
      <w:r w:rsidRPr="00C63269">
        <w:rPr>
          <w:b/>
          <w:sz w:val="24"/>
          <w:szCs w:val="24"/>
        </w:rPr>
        <w:t>Academic Requirements</w:t>
      </w:r>
    </w:p>
    <w:p w14:paraId="0D89D85A" w14:textId="77777777" w:rsidR="00C63269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 xml:space="preserve">Learn about </w:t>
      </w:r>
      <w:r w:rsidR="00E32A45" w:rsidRPr="00B529F7">
        <w:rPr>
          <w:sz w:val="24"/>
          <w:szCs w:val="24"/>
        </w:rPr>
        <w:t>the academic re</w:t>
      </w:r>
      <w:r w:rsidR="00C63269">
        <w:rPr>
          <w:sz w:val="24"/>
          <w:szCs w:val="24"/>
        </w:rPr>
        <w:t>quirements to obtain the degree</w:t>
      </w:r>
    </w:p>
    <w:p w14:paraId="7C3DBBB9" w14:textId="5BA13ABB" w:rsidR="00E32A45" w:rsidRDefault="004068D7" w:rsidP="00535747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lastRenderedPageBreak/>
        <w:t>(</w:t>
      </w:r>
      <w:r w:rsidR="00C63269">
        <w:rPr>
          <w:sz w:val="24"/>
          <w:szCs w:val="24"/>
        </w:rPr>
        <w:t xml:space="preserve">Consult </w:t>
      </w:r>
      <w:r w:rsidR="0075469F">
        <w:rPr>
          <w:sz w:val="24"/>
          <w:szCs w:val="24"/>
        </w:rPr>
        <w:t xml:space="preserve">your </w:t>
      </w:r>
      <w:r w:rsidRPr="00B529F7">
        <w:rPr>
          <w:sz w:val="24"/>
          <w:szCs w:val="24"/>
        </w:rPr>
        <w:t>Program Handbook,</w:t>
      </w:r>
      <w:r w:rsidR="00C63269">
        <w:rPr>
          <w:sz w:val="24"/>
          <w:szCs w:val="24"/>
        </w:rPr>
        <w:t xml:space="preserve"> The Graduate School’s</w:t>
      </w:r>
      <w:r w:rsidRPr="00B529F7">
        <w:rPr>
          <w:sz w:val="24"/>
          <w:szCs w:val="24"/>
        </w:rPr>
        <w:t xml:space="preserve"> </w:t>
      </w:r>
      <w:hyperlink r:id="rId12" w:history="1">
        <w:r w:rsidR="00C63269">
          <w:rPr>
            <w:rStyle w:val="Hyperlink"/>
            <w:sz w:val="24"/>
            <w:szCs w:val="24"/>
          </w:rPr>
          <w:t>Bulletin of Information</w:t>
        </w:r>
      </w:hyperlink>
      <w:r w:rsidR="00C63269">
        <w:rPr>
          <w:sz w:val="24"/>
          <w:szCs w:val="24"/>
        </w:rPr>
        <w:t xml:space="preserve"> and The Graduate School’s </w:t>
      </w:r>
      <w:hyperlink r:id="rId13" w:history="1">
        <w:r w:rsidR="00C63269" w:rsidRPr="00C63269">
          <w:rPr>
            <w:rStyle w:val="Hyperlink"/>
            <w:sz w:val="24"/>
            <w:szCs w:val="24"/>
          </w:rPr>
          <w:t>Academic Code</w:t>
        </w:r>
      </w:hyperlink>
    </w:p>
    <w:p w14:paraId="6757AFE6" w14:textId="77777777" w:rsidR="00C63269" w:rsidRPr="00B529F7" w:rsidRDefault="00C63269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any key points or clarifications to discuss together:</w:t>
      </w:r>
    </w:p>
    <w:p w14:paraId="2A0408F6" w14:textId="77777777" w:rsidR="00E11504" w:rsidRPr="00B529F7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77D88940" w14:textId="77777777" w:rsidR="00E11504" w:rsidRPr="00B529F7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49164BD1" w14:textId="77777777" w:rsidR="00E11504" w:rsidRPr="00B529F7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77677C98" w14:textId="77777777" w:rsidR="00E11504" w:rsidRPr="00B529F7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5823D418" w14:textId="77777777" w:rsidR="00E11504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718C86BD" w14:textId="77777777" w:rsidR="00C63269" w:rsidRPr="00C63269" w:rsidRDefault="00C63269" w:rsidP="00C63269">
      <w:pPr>
        <w:rPr>
          <w:sz w:val="24"/>
          <w:szCs w:val="24"/>
        </w:rPr>
      </w:pPr>
    </w:p>
    <w:p w14:paraId="371A01B0" w14:textId="5356F25F" w:rsidR="00E32A45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Identify the</w:t>
      </w:r>
      <w:r w:rsidR="00E32A45" w:rsidRPr="00B529F7">
        <w:rPr>
          <w:sz w:val="24"/>
          <w:szCs w:val="24"/>
        </w:rPr>
        <w:t xml:space="preserve"> milestones </w:t>
      </w:r>
      <w:r w:rsidRPr="00B529F7">
        <w:rPr>
          <w:sz w:val="24"/>
          <w:szCs w:val="24"/>
        </w:rPr>
        <w:t xml:space="preserve">that </w:t>
      </w:r>
      <w:r w:rsidR="0075469F">
        <w:rPr>
          <w:sz w:val="24"/>
          <w:szCs w:val="24"/>
        </w:rPr>
        <w:t>your graduate program requires you to meet in order</w:t>
      </w:r>
      <w:r w:rsidR="00E32A45" w:rsidRPr="00B529F7">
        <w:rPr>
          <w:sz w:val="24"/>
          <w:szCs w:val="24"/>
        </w:rPr>
        <w:t xml:space="preserve"> to maintain satisfac</w:t>
      </w:r>
      <w:r w:rsidR="00C63269">
        <w:rPr>
          <w:sz w:val="24"/>
          <w:szCs w:val="24"/>
        </w:rPr>
        <w:t xml:space="preserve">tory progress toward the degree.  Note the key milestones across your 5 year </w:t>
      </w:r>
      <w:r w:rsidR="00535747">
        <w:rPr>
          <w:sz w:val="24"/>
          <w:szCs w:val="24"/>
        </w:rPr>
        <w:t xml:space="preserve">PhD </w:t>
      </w:r>
      <w:r w:rsidR="00C63269">
        <w:rPr>
          <w:sz w:val="24"/>
          <w:szCs w:val="24"/>
        </w:rPr>
        <w:t xml:space="preserve">program </w:t>
      </w:r>
      <w:r w:rsidR="00535747">
        <w:rPr>
          <w:sz w:val="24"/>
          <w:szCs w:val="24"/>
        </w:rPr>
        <w:t xml:space="preserve">or 1-3 year Master’s program </w:t>
      </w:r>
      <w:r w:rsidR="00C63269">
        <w:rPr>
          <w:sz w:val="24"/>
          <w:szCs w:val="24"/>
        </w:rPr>
        <w:t>here.</w:t>
      </w:r>
    </w:p>
    <w:p w14:paraId="7BBF8EAE" w14:textId="77777777" w:rsidR="00E11504" w:rsidRPr="00B529F7" w:rsidRDefault="00E1150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7ED1AFEE" w14:textId="77777777" w:rsidR="00E11504" w:rsidRPr="00B529F7" w:rsidRDefault="00DB5D4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4D572E14" w14:textId="77777777" w:rsidR="00DB5D44" w:rsidRPr="00B529F7" w:rsidRDefault="00DB5D4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248F8F68" w14:textId="77777777" w:rsidR="00DB5D44" w:rsidRPr="00B529F7" w:rsidRDefault="00DB5D4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327D4FF7" w14:textId="77777777" w:rsidR="00DB5D44" w:rsidRPr="00B529F7" w:rsidRDefault="00DB5D44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_________________________________________</w:t>
      </w:r>
    </w:p>
    <w:p w14:paraId="0C717FA4" w14:textId="77777777" w:rsidR="00782EAD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Outline</w:t>
      </w:r>
      <w:r w:rsidR="00782EAD" w:rsidRPr="00B529F7">
        <w:rPr>
          <w:sz w:val="24"/>
          <w:szCs w:val="24"/>
        </w:rPr>
        <w:t xml:space="preserve"> the program’s teachi</w:t>
      </w:r>
      <w:r w:rsidR="00C63269">
        <w:rPr>
          <w:sz w:val="24"/>
          <w:szCs w:val="24"/>
        </w:rPr>
        <w:t>ng opportunities / requirements</w:t>
      </w:r>
    </w:p>
    <w:p w14:paraId="793A5FEF" w14:textId="2884DE76" w:rsidR="00E32A45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Discuss h</w:t>
      </w:r>
      <w:r w:rsidR="00E32A45" w:rsidRPr="00B529F7">
        <w:rPr>
          <w:sz w:val="24"/>
          <w:szCs w:val="24"/>
        </w:rPr>
        <w:t xml:space="preserve">ow </w:t>
      </w:r>
      <w:r w:rsidR="0075469F">
        <w:rPr>
          <w:sz w:val="24"/>
          <w:szCs w:val="24"/>
        </w:rPr>
        <w:t xml:space="preserve">your graduate program assesses </w:t>
      </w:r>
      <w:r w:rsidR="00E32A45" w:rsidRPr="00B529F7">
        <w:rPr>
          <w:sz w:val="24"/>
          <w:szCs w:val="24"/>
        </w:rPr>
        <w:t xml:space="preserve">progress </w:t>
      </w:r>
    </w:p>
    <w:p w14:paraId="4F7F5E37" w14:textId="77777777" w:rsidR="00782EAD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 xml:space="preserve">Determine </w:t>
      </w:r>
      <w:r w:rsidR="00782EAD" w:rsidRPr="00B529F7">
        <w:rPr>
          <w:sz w:val="24"/>
          <w:szCs w:val="24"/>
        </w:rPr>
        <w:t>the program’s process an</w:t>
      </w:r>
      <w:r w:rsidR="00C63269">
        <w:rPr>
          <w:sz w:val="24"/>
          <w:szCs w:val="24"/>
        </w:rPr>
        <w:t>d timeline for periodic reviews</w:t>
      </w:r>
    </w:p>
    <w:p w14:paraId="31FB3837" w14:textId="4D4D4B1E" w:rsidR="00846F02" w:rsidRDefault="00F839B9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Discuss the role of the mentor </w:t>
      </w:r>
      <w:r w:rsidR="00846F02">
        <w:rPr>
          <w:sz w:val="24"/>
          <w:szCs w:val="24"/>
        </w:rPr>
        <w:t>vs the role of the DGS and the role of other faculty in the program. What information, feedback, and guidance should you expect from each source?</w:t>
      </w:r>
    </w:p>
    <w:p w14:paraId="644E50B3" w14:textId="0DA86BA0" w:rsidR="00E32A45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Talk about h</w:t>
      </w:r>
      <w:r w:rsidR="00E32A45" w:rsidRPr="00B529F7">
        <w:rPr>
          <w:sz w:val="24"/>
          <w:szCs w:val="24"/>
        </w:rPr>
        <w:t>ow, and how often, feedback</w:t>
      </w:r>
      <w:r w:rsidR="00C63269">
        <w:rPr>
          <w:sz w:val="24"/>
          <w:szCs w:val="24"/>
        </w:rPr>
        <w:t xml:space="preserve"> should be sought / provided</w:t>
      </w:r>
    </w:p>
    <w:p w14:paraId="2B7AD25F" w14:textId="77777777" w:rsidR="00E32A45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Identify whether</w:t>
      </w:r>
      <w:r w:rsidR="00E32A45" w:rsidRPr="00B529F7">
        <w:rPr>
          <w:sz w:val="24"/>
          <w:szCs w:val="24"/>
        </w:rPr>
        <w:t xml:space="preserve"> there </w:t>
      </w:r>
      <w:r w:rsidRPr="00B529F7">
        <w:rPr>
          <w:sz w:val="24"/>
          <w:szCs w:val="24"/>
        </w:rPr>
        <w:t xml:space="preserve">is </w:t>
      </w:r>
      <w:r w:rsidR="00E32A45" w:rsidRPr="00B529F7">
        <w:rPr>
          <w:sz w:val="24"/>
          <w:szCs w:val="24"/>
        </w:rPr>
        <w:t>an interdisciplina</w:t>
      </w:r>
      <w:r w:rsidR="00C63269">
        <w:rPr>
          <w:sz w:val="24"/>
          <w:szCs w:val="24"/>
        </w:rPr>
        <w:t>ry nature to the research focus</w:t>
      </w:r>
    </w:p>
    <w:p w14:paraId="21E55D35" w14:textId="77777777" w:rsidR="00C63269" w:rsidRPr="00B529F7" w:rsidRDefault="00C63269" w:rsidP="00C63269">
      <w:pPr>
        <w:pStyle w:val="ListParagraph"/>
        <w:rPr>
          <w:sz w:val="24"/>
          <w:szCs w:val="24"/>
        </w:rPr>
      </w:pPr>
    </w:p>
    <w:p w14:paraId="773573CC" w14:textId="77777777" w:rsidR="00EC50E9" w:rsidRPr="00C63269" w:rsidRDefault="00C63269" w:rsidP="0075469F">
      <w:pPr>
        <w:outlineLvl w:val="0"/>
        <w:rPr>
          <w:b/>
          <w:sz w:val="24"/>
          <w:szCs w:val="24"/>
        </w:rPr>
      </w:pPr>
      <w:r w:rsidRPr="00C63269">
        <w:rPr>
          <w:b/>
          <w:sz w:val="24"/>
          <w:szCs w:val="24"/>
        </w:rPr>
        <w:t>Legal Requirements</w:t>
      </w:r>
    </w:p>
    <w:p w14:paraId="58A84621" w14:textId="77777777" w:rsidR="00E32A45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Discuss h</w:t>
      </w:r>
      <w:r w:rsidR="00E32A45" w:rsidRPr="00B529F7">
        <w:rPr>
          <w:sz w:val="24"/>
          <w:szCs w:val="24"/>
        </w:rPr>
        <w:t xml:space="preserve">ow </w:t>
      </w:r>
      <w:hyperlink r:id="rId14" w:history="1">
        <w:r w:rsidR="00E32A45" w:rsidRPr="00B529F7">
          <w:rPr>
            <w:rStyle w:val="Hyperlink"/>
            <w:sz w:val="24"/>
            <w:szCs w:val="24"/>
          </w:rPr>
          <w:t>FERPA</w:t>
        </w:r>
      </w:hyperlink>
      <w:r w:rsidR="00E32A45" w:rsidRPr="00B529F7">
        <w:rPr>
          <w:sz w:val="24"/>
          <w:szCs w:val="24"/>
        </w:rPr>
        <w:t xml:space="preserve"> requirements </w:t>
      </w:r>
      <w:r w:rsidRPr="00B529F7">
        <w:rPr>
          <w:sz w:val="24"/>
          <w:szCs w:val="24"/>
        </w:rPr>
        <w:t xml:space="preserve">are </w:t>
      </w:r>
      <w:r w:rsidR="00C63269">
        <w:rPr>
          <w:sz w:val="24"/>
          <w:szCs w:val="24"/>
        </w:rPr>
        <w:t>adhered to</w:t>
      </w:r>
    </w:p>
    <w:p w14:paraId="4A9744EB" w14:textId="77777777" w:rsidR="00C63269" w:rsidRPr="00C63269" w:rsidRDefault="00C63269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 xml:space="preserve">Learn about how appropriate </w:t>
      </w:r>
      <w:hyperlink r:id="rId15" w:history="1">
        <w:r w:rsidRPr="00B529F7">
          <w:rPr>
            <w:rStyle w:val="Hyperlink"/>
            <w:sz w:val="24"/>
            <w:szCs w:val="24"/>
          </w:rPr>
          <w:t>accommodations for students with disabilities</w:t>
        </w:r>
      </w:hyperlink>
      <w:r w:rsidRPr="00B529F7">
        <w:rPr>
          <w:sz w:val="24"/>
          <w:szCs w:val="24"/>
        </w:rPr>
        <w:t xml:space="preserve"> are identified and provi</w:t>
      </w:r>
      <w:r>
        <w:rPr>
          <w:sz w:val="24"/>
          <w:szCs w:val="24"/>
        </w:rPr>
        <w:t>ded</w:t>
      </w:r>
      <w:r w:rsidRPr="00B529F7">
        <w:rPr>
          <w:sz w:val="24"/>
          <w:szCs w:val="24"/>
        </w:rPr>
        <w:t xml:space="preserve"> (Note: Disabilities </w:t>
      </w:r>
      <w:r>
        <w:rPr>
          <w:sz w:val="24"/>
          <w:szCs w:val="24"/>
        </w:rPr>
        <w:t>can be both physical and mental</w:t>
      </w:r>
      <w:r w:rsidRPr="00B529F7">
        <w:rPr>
          <w:sz w:val="24"/>
          <w:szCs w:val="24"/>
        </w:rPr>
        <w:t>)</w:t>
      </w:r>
    </w:p>
    <w:p w14:paraId="283BB88D" w14:textId="77777777" w:rsidR="00E32A45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Review w</w:t>
      </w:r>
      <w:r w:rsidR="00E32A45" w:rsidRPr="00B529F7">
        <w:rPr>
          <w:sz w:val="24"/>
          <w:szCs w:val="24"/>
        </w:rPr>
        <w:t xml:space="preserve">hat is required as a mandatory reporter for </w:t>
      </w:r>
      <w:hyperlink r:id="rId16" w:history="1">
        <w:r w:rsidR="00E32A45" w:rsidRPr="00B529F7">
          <w:rPr>
            <w:rStyle w:val="Hyperlink"/>
            <w:sz w:val="24"/>
            <w:szCs w:val="24"/>
          </w:rPr>
          <w:t>Title IX</w:t>
        </w:r>
      </w:hyperlink>
    </w:p>
    <w:p w14:paraId="1623B026" w14:textId="0C572618" w:rsidR="00E32A45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 xml:space="preserve">Learn about </w:t>
      </w:r>
      <w:r w:rsidR="00C63269">
        <w:rPr>
          <w:sz w:val="24"/>
          <w:szCs w:val="24"/>
        </w:rPr>
        <w:t>the</w:t>
      </w:r>
      <w:r w:rsidR="00E32A45" w:rsidRPr="00B529F7">
        <w:rPr>
          <w:sz w:val="24"/>
          <w:szCs w:val="24"/>
        </w:rPr>
        <w:t xml:space="preserve"> </w:t>
      </w:r>
      <w:hyperlink r:id="rId17" w:history="1">
        <w:r w:rsidR="00C63269">
          <w:rPr>
            <w:rStyle w:val="Hyperlink"/>
            <w:sz w:val="24"/>
            <w:szCs w:val="24"/>
          </w:rPr>
          <w:t>resources that are available</w:t>
        </w:r>
      </w:hyperlink>
      <w:r w:rsidR="00E32A45" w:rsidRPr="00B529F7">
        <w:rPr>
          <w:sz w:val="24"/>
          <w:szCs w:val="24"/>
        </w:rPr>
        <w:t xml:space="preserve"> to support mandatory reporters, potential complainants and </w:t>
      </w:r>
      <w:r w:rsidR="00C63269">
        <w:rPr>
          <w:sz w:val="24"/>
          <w:szCs w:val="24"/>
        </w:rPr>
        <w:t>respondents</w:t>
      </w:r>
      <w:r w:rsidR="00E32A45" w:rsidRPr="00B529F7">
        <w:rPr>
          <w:sz w:val="24"/>
          <w:szCs w:val="24"/>
        </w:rPr>
        <w:t xml:space="preserve"> </w:t>
      </w:r>
    </w:p>
    <w:p w14:paraId="72295ABF" w14:textId="77777777" w:rsidR="00C63269" w:rsidRPr="00B529F7" w:rsidRDefault="00C63269" w:rsidP="00C63269">
      <w:pPr>
        <w:pStyle w:val="ListParagraph"/>
        <w:rPr>
          <w:sz w:val="24"/>
          <w:szCs w:val="24"/>
        </w:rPr>
      </w:pPr>
    </w:p>
    <w:p w14:paraId="378B5363" w14:textId="77777777" w:rsidR="00EC50E9" w:rsidRPr="00C63269" w:rsidRDefault="00EC50E9" w:rsidP="0075469F">
      <w:pPr>
        <w:outlineLvl w:val="0"/>
        <w:rPr>
          <w:b/>
          <w:sz w:val="24"/>
          <w:szCs w:val="24"/>
        </w:rPr>
      </w:pPr>
      <w:r w:rsidRPr="00C63269">
        <w:rPr>
          <w:b/>
          <w:sz w:val="24"/>
          <w:szCs w:val="24"/>
        </w:rPr>
        <w:lastRenderedPageBreak/>
        <w:t xml:space="preserve">Department </w:t>
      </w:r>
      <w:r w:rsidR="00782EAD" w:rsidRPr="00C63269">
        <w:rPr>
          <w:b/>
          <w:sz w:val="24"/>
          <w:szCs w:val="24"/>
        </w:rPr>
        <w:t xml:space="preserve">Culture </w:t>
      </w:r>
      <w:r w:rsidRPr="00C63269">
        <w:rPr>
          <w:b/>
          <w:sz w:val="24"/>
          <w:szCs w:val="24"/>
        </w:rPr>
        <w:t>/ Lab Culture</w:t>
      </w:r>
    </w:p>
    <w:p w14:paraId="770ADC7F" w14:textId="77777777" w:rsidR="00E32A45" w:rsidRPr="00B529F7" w:rsidRDefault="004068D7" w:rsidP="00C6326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Talk about</w:t>
      </w:r>
      <w:r w:rsidR="00E32A45" w:rsidRPr="00B529F7">
        <w:rPr>
          <w:sz w:val="24"/>
          <w:szCs w:val="24"/>
        </w:rPr>
        <w:t xml:space="preserve"> the typical culture within the discipline,</w:t>
      </w:r>
      <w:r w:rsidR="00C63269">
        <w:rPr>
          <w:sz w:val="24"/>
          <w:szCs w:val="24"/>
        </w:rPr>
        <w:t xml:space="preserve"> or the specific research group</w:t>
      </w:r>
    </w:p>
    <w:p w14:paraId="76B9E4AD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Learn about t</w:t>
      </w:r>
      <w:r w:rsidR="00E32A45" w:rsidRPr="00B529F7">
        <w:rPr>
          <w:sz w:val="24"/>
          <w:szCs w:val="24"/>
        </w:rPr>
        <w:t>ypical work hours (start, stop, total, safe to work alone, weekends, holidays</w:t>
      </w:r>
      <w:r w:rsidR="00782EAD" w:rsidRPr="00B529F7">
        <w:rPr>
          <w:sz w:val="24"/>
          <w:szCs w:val="24"/>
        </w:rPr>
        <w:t>, etc.</w:t>
      </w:r>
      <w:r w:rsidR="00E32A45" w:rsidRPr="00B529F7">
        <w:rPr>
          <w:sz w:val="24"/>
          <w:szCs w:val="24"/>
        </w:rPr>
        <w:t>)</w:t>
      </w:r>
    </w:p>
    <w:p w14:paraId="5486BA75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Discuss t</w:t>
      </w:r>
      <w:r w:rsidR="00BC6B33" w:rsidRPr="00B529F7">
        <w:rPr>
          <w:sz w:val="24"/>
          <w:szCs w:val="24"/>
        </w:rPr>
        <w:t>ime off for vacation and other l</w:t>
      </w:r>
      <w:r w:rsidR="00E32A45" w:rsidRPr="00B529F7">
        <w:rPr>
          <w:sz w:val="24"/>
          <w:szCs w:val="24"/>
        </w:rPr>
        <w:t>eaves</w:t>
      </w:r>
    </w:p>
    <w:p w14:paraId="4FABECD9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Establish the f</w:t>
      </w:r>
      <w:r w:rsidR="00E32A45" w:rsidRPr="00B529F7">
        <w:rPr>
          <w:sz w:val="24"/>
          <w:szCs w:val="24"/>
        </w:rPr>
        <w:t>requency of mentor – mentee meetings</w:t>
      </w:r>
    </w:p>
    <w:p w14:paraId="11AA3294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Ask about p</w:t>
      </w:r>
      <w:r w:rsidR="00E32A45" w:rsidRPr="00B529F7">
        <w:rPr>
          <w:sz w:val="24"/>
          <w:szCs w:val="24"/>
        </w:rPr>
        <w:t>referred modes of communication</w:t>
      </w:r>
      <w:r w:rsidR="00BC6B33" w:rsidRPr="00B529F7">
        <w:rPr>
          <w:sz w:val="24"/>
          <w:szCs w:val="24"/>
        </w:rPr>
        <w:t xml:space="preserve"> and typical response times</w:t>
      </w:r>
    </w:p>
    <w:p w14:paraId="496300E7" w14:textId="77777777" w:rsidR="00DB5D44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Determine the l</w:t>
      </w:r>
      <w:r w:rsidR="00DB5D44" w:rsidRPr="00B529F7">
        <w:rPr>
          <w:sz w:val="24"/>
          <w:szCs w:val="24"/>
        </w:rPr>
        <w:t>ead t</w:t>
      </w:r>
      <w:r w:rsidR="00E32A45" w:rsidRPr="00B529F7">
        <w:rPr>
          <w:sz w:val="24"/>
          <w:szCs w:val="24"/>
        </w:rPr>
        <w:t>ime for requested feedback</w:t>
      </w:r>
    </w:p>
    <w:p w14:paraId="76266D0A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Discuss e</w:t>
      </w:r>
      <w:r w:rsidR="00E32A45" w:rsidRPr="00B529F7">
        <w:rPr>
          <w:sz w:val="24"/>
          <w:szCs w:val="24"/>
        </w:rPr>
        <w:t xml:space="preserve">valuation criteria </w:t>
      </w:r>
      <w:r w:rsidR="00BC6B33" w:rsidRPr="00B529F7">
        <w:rPr>
          <w:sz w:val="24"/>
          <w:szCs w:val="24"/>
        </w:rPr>
        <w:t xml:space="preserve">and frequency </w:t>
      </w:r>
      <w:r w:rsidR="00E32A45" w:rsidRPr="00B529F7">
        <w:rPr>
          <w:sz w:val="24"/>
          <w:szCs w:val="24"/>
        </w:rPr>
        <w:t>for research performance</w:t>
      </w:r>
    </w:p>
    <w:p w14:paraId="3B3211A5" w14:textId="203882CA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Learn the p</w:t>
      </w:r>
      <w:r w:rsidR="00E32A45" w:rsidRPr="00B529F7">
        <w:rPr>
          <w:sz w:val="24"/>
          <w:szCs w:val="24"/>
        </w:rPr>
        <w:t>olicy governing authorship order</w:t>
      </w:r>
      <w:bookmarkStart w:id="0" w:name="_GoBack"/>
      <w:bookmarkEnd w:id="0"/>
      <w:r w:rsidR="006B1345">
        <w:rPr>
          <w:sz w:val="24"/>
          <w:szCs w:val="24"/>
        </w:rPr>
        <w:t xml:space="preserve"> in the discipline</w:t>
      </w:r>
    </w:p>
    <w:p w14:paraId="0ADBA7E8" w14:textId="77777777" w:rsidR="00E32A45" w:rsidRPr="00B529F7" w:rsidRDefault="008B11A3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Establish d</w:t>
      </w:r>
      <w:r w:rsidR="00E32A45" w:rsidRPr="00B529F7">
        <w:rPr>
          <w:sz w:val="24"/>
          <w:szCs w:val="24"/>
        </w:rPr>
        <w:t>ata retention and ownership</w:t>
      </w:r>
      <w:r w:rsidRPr="00B529F7">
        <w:rPr>
          <w:sz w:val="24"/>
          <w:szCs w:val="24"/>
        </w:rPr>
        <w:t xml:space="preserve"> practices</w:t>
      </w:r>
    </w:p>
    <w:p w14:paraId="27C53544" w14:textId="77777777" w:rsidR="00E32A45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 xml:space="preserve">Review the requirements for </w:t>
      </w:r>
      <w:hyperlink r:id="rId18" w:history="1">
        <w:r w:rsidRPr="00B529F7">
          <w:rPr>
            <w:rStyle w:val="Hyperlink"/>
            <w:sz w:val="24"/>
            <w:szCs w:val="24"/>
          </w:rPr>
          <w:t>r</w:t>
        </w:r>
        <w:r w:rsidR="00E32A45" w:rsidRPr="00B529F7">
          <w:rPr>
            <w:rStyle w:val="Hyperlink"/>
            <w:sz w:val="24"/>
            <w:szCs w:val="24"/>
          </w:rPr>
          <w:t>esponsible conduct of research</w:t>
        </w:r>
      </w:hyperlink>
      <w:r w:rsidR="00E32A45" w:rsidRPr="00B529F7">
        <w:rPr>
          <w:sz w:val="24"/>
          <w:szCs w:val="24"/>
        </w:rPr>
        <w:t xml:space="preserve"> </w:t>
      </w:r>
    </w:p>
    <w:p w14:paraId="53993E34" w14:textId="4ABDA743" w:rsidR="00BC6B33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Learn h</w:t>
      </w:r>
      <w:r w:rsidR="00EC50E9" w:rsidRPr="00B529F7">
        <w:rPr>
          <w:sz w:val="24"/>
          <w:szCs w:val="24"/>
        </w:rPr>
        <w:t xml:space="preserve">ow the contributions of appropriate others </w:t>
      </w:r>
      <w:r w:rsidRPr="00B529F7">
        <w:rPr>
          <w:sz w:val="24"/>
          <w:szCs w:val="24"/>
        </w:rPr>
        <w:t xml:space="preserve">are </w:t>
      </w:r>
      <w:r w:rsidR="00F567FF">
        <w:rPr>
          <w:sz w:val="24"/>
          <w:szCs w:val="24"/>
        </w:rPr>
        <w:t>acknowledged in the work</w:t>
      </w:r>
    </w:p>
    <w:p w14:paraId="38F43C30" w14:textId="4385C8F4" w:rsidR="00BC6B33" w:rsidRPr="00B529F7" w:rsidRDefault="00F567FF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EC711E" w:rsidRPr="00B529F7">
        <w:rPr>
          <w:sz w:val="24"/>
          <w:szCs w:val="24"/>
        </w:rPr>
        <w:t xml:space="preserve"> w</w:t>
      </w:r>
      <w:r w:rsidR="00BC6B33" w:rsidRPr="00B529F7">
        <w:rPr>
          <w:sz w:val="24"/>
          <w:szCs w:val="24"/>
        </w:rPr>
        <w:t>hat work</w:t>
      </w:r>
      <w:r>
        <w:rPr>
          <w:sz w:val="24"/>
          <w:szCs w:val="24"/>
        </w:rPr>
        <w:t xml:space="preserve"> space is available to grad students</w:t>
      </w:r>
    </w:p>
    <w:p w14:paraId="0CB5DB7A" w14:textId="4FA3CB55" w:rsidR="00BC6B33" w:rsidRPr="00B529F7" w:rsidRDefault="00EC711E" w:rsidP="00C63269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529F7">
        <w:rPr>
          <w:sz w:val="24"/>
          <w:szCs w:val="24"/>
        </w:rPr>
        <w:t>Determine w</w:t>
      </w:r>
      <w:r w:rsidR="00BC6B33" w:rsidRPr="00B529F7">
        <w:rPr>
          <w:sz w:val="24"/>
          <w:szCs w:val="24"/>
        </w:rPr>
        <w:t>hat meeting space is available / appropriate for those</w:t>
      </w:r>
      <w:r w:rsidR="00F567FF">
        <w:rPr>
          <w:sz w:val="24"/>
          <w:szCs w:val="24"/>
        </w:rPr>
        <w:t xml:space="preserve"> teaching to meet with students</w:t>
      </w:r>
    </w:p>
    <w:p w14:paraId="37B18939" w14:textId="59BC6467" w:rsidR="00EC50E9" w:rsidRPr="004068D7" w:rsidRDefault="00EC711E" w:rsidP="00C63269">
      <w:pPr>
        <w:pStyle w:val="ListParagraph"/>
        <w:numPr>
          <w:ilvl w:val="1"/>
          <w:numId w:val="12"/>
        </w:numPr>
        <w:rPr>
          <w:sz w:val="24"/>
        </w:rPr>
      </w:pPr>
      <w:r w:rsidRPr="00B529F7">
        <w:rPr>
          <w:sz w:val="24"/>
          <w:szCs w:val="24"/>
        </w:rPr>
        <w:t>Discuss w</w:t>
      </w:r>
      <w:r w:rsidR="00EC50E9" w:rsidRPr="00B529F7">
        <w:rPr>
          <w:sz w:val="24"/>
          <w:szCs w:val="24"/>
        </w:rPr>
        <w:t>hat behavior is expected / prohibited to ensure fair, respectful, and</w:t>
      </w:r>
      <w:r w:rsidR="00EC50E9" w:rsidRPr="00B529F7">
        <w:rPr>
          <w:sz w:val="24"/>
        </w:rPr>
        <w:t xml:space="preserve"> </w:t>
      </w:r>
      <w:r w:rsidR="00EC50E9" w:rsidRPr="004068D7">
        <w:rPr>
          <w:sz w:val="24"/>
        </w:rPr>
        <w:t xml:space="preserve">appropriate </w:t>
      </w:r>
      <w:hyperlink r:id="rId19" w:history="1">
        <w:r w:rsidR="00EC50E9" w:rsidRPr="004068D7">
          <w:rPr>
            <w:rStyle w:val="Hyperlink"/>
            <w:sz w:val="24"/>
          </w:rPr>
          <w:t>treatment of all persons</w:t>
        </w:r>
      </w:hyperlink>
      <w:r w:rsidR="00EC50E9" w:rsidRPr="004068D7">
        <w:rPr>
          <w:sz w:val="24"/>
        </w:rPr>
        <w:t xml:space="preserve"> </w:t>
      </w:r>
    </w:p>
    <w:p w14:paraId="30EA2880" w14:textId="77777777" w:rsidR="00E32A45" w:rsidRPr="0064502D" w:rsidRDefault="00E32A45" w:rsidP="0075469F">
      <w:pPr>
        <w:outlineLvl w:val="0"/>
        <w:rPr>
          <w:b/>
          <w:sz w:val="24"/>
        </w:rPr>
      </w:pPr>
      <w:r w:rsidRPr="0064502D">
        <w:rPr>
          <w:b/>
          <w:sz w:val="24"/>
        </w:rPr>
        <w:t>Professional Development</w:t>
      </w:r>
    </w:p>
    <w:p w14:paraId="22207358" w14:textId="3C2D4890" w:rsidR="000838B6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Learn w</w:t>
      </w:r>
      <w:r w:rsidR="0072386F" w:rsidRPr="00EC711E">
        <w:rPr>
          <w:sz w:val="24"/>
        </w:rPr>
        <w:t>hat professional skills are expe</w:t>
      </w:r>
      <w:r w:rsidR="00CF3047">
        <w:rPr>
          <w:sz w:val="24"/>
        </w:rPr>
        <w:t>cted of those in the discipline</w:t>
      </w:r>
      <w:r w:rsidR="00BC6B33" w:rsidRPr="00EC711E">
        <w:rPr>
          <w:sz w:val="24"/>
        </w:rPr>
        <w:t xml:space="preserve"> (</w:t>
      </w:r>
      <w:r w:rsidR="00846F02">
        <w:rPr>
          <w:sz w:val="24"/>
        </w:rPr>
        <w:t>i</w:t>
      </w:r>
      <w:r w:rsidR="008D3868">
        <w:rPr>
          <w:sz w:val="24"/>
        </w:rPr>
        <w:t xml:space="preserve">n addition to discussing this with mentors, consider making an appointment with a </w:t>
      </w:r>
      <w:hyperlink r:id="rId20" w:history="1">
        <w:r w:rsidR="008D3868" w:rsidRPr="008D3868">
          <w:rPr>
            <w:rStyle w:val="Hyperlink"/>
            <w:sz w:val="24"/>
          </w:rPr>
          <w:t>Grad Career Services Consultant</w:t>
        </w:r>
      </w:hyperlink>
      <w:r w:rsidR="008D3868">
        <w:rPr>
          <w:sz w:val="24"/>
        </w:rPr>
        <w:t xml:space="preserve">) </w:t>
      </w:r>
    </w:p>
    <w:p w14:paraId="51F5BD53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5B6D087F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00EBC6D5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703792EC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1F0C54C2" w14:textId="330433C9" w:rsidR="0072386F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Discuss w</w:t>
      </w:r>
      <w:r w:rsidR="0072386F" w:rsidRPr="00EC711E">
        <w:rPr>
          <w:sz w:val="24"/>
        </w:rPr>
        <w:t xml:space="preserve">hat intellectual and </w:t>
      </w:r>
      <w:hyperlink r:id="rId21" w:history="1">
        <w:r w:rsidR="0072386F" w:rsidRPr="004C0A33">
          <w:rPr>
            <w:rStyle w:val="Hyperlink"/>
            <w:sz w:val="24"/>
          </w:rPr>
          <w:t>professional development activities</w:t>
        </w:r>
      </w:hyperlink>
      <w:r w:rsidR="0072386F" w:rsidRPr="00EC711E">
        <w:rPr>
          <w:sz w:val="24"/>
        </w:rPr>
        <w:t xml:space="preserve"> beyond the disciplin</w:t>
      </w:r>
      <w:r w:rsidR="008D3868">
        <w:rPr>
          <w:sz w:val="24"/>
        </w:rPr>
        <w:t>ary academics should be pursued</w:t>
      </w:r>
    </w:p>
    <w:p w14:paraId="371C6095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56B20041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05C0AC70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4BA3EA9A" w14:textId="77777777" w:rsidR="00DB5D44" w:rsidRPr="00EC711E" w:rsidRDefault="00DB5D44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____________________________________________</w:t>
      </w:r>
    </w:p>
    <w:p w14:paraId="6A6BEC56" w14:textId="4FB78FDA" w:rsidR="00BC6B33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Identify </w:t>
      </w:r>
      <w:r w:rsidR="00BC6B33" w:rsidRPr="00EC711E">
        <w:rPr>
          <w:sz w:val="24"/>
        </w:rPr>
        <w:t>opportunities for internships or other enrichment exp</w:t>
      </w:r>
      <w:r w:rsidR="008932A6">
        <w:rPr>
          <w:sz w:val="24"/>
        </w:rPr>
        <w:t>eriences or additional training</w:t>
      </w:r>
    </w:p>
    <w:p w14:paraId="1D4E29B2" w14:textId="304585D2" w:rsidR="008D3868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Talk about h</w:t>
      </w:r>
      <w:r w:rsidR="008D66BC" w:rsidRPr="00EC711E">
        <w:rPr>
          <w:sz w:val="24"/>
        </w:rPr>
        <w:t>ow the balance between research / academic responsibilities, extra</w:t>
      </w:r>
      <w:r w:rsidR="009E63FF" w:rsidRPr="00EC711E">
        <w:rPr>
          <w:sz w:val="24"/>
        </w:rPr>
        <w:t xml:space="preserve">-curricular activities, and </w:t>
      </w:r>
      <w:r w:rsidR="00846F02">
        <w:rPr>
          <w:sz w:val="24"/>
        </w:rPr>
        <w:t>personal time?</w:t>
      </w:r>
      <w:r w:rsidR="00846F02" w:rsidRPr="00EC711E">
        <w:rPr>
          <w:sz w:val="24"/>
        </w:rPr>
        <w:t xml:space="preserve"> </w:t>
      </w:r>
      <w:r>
        <w:rPr>
          <w:sz w:val="24"/>
        </w:rPr>
        <w:t xml:space="preserve">is </w:t>
      </w:r>
      <w:r w:rsidR="009E63FF" w:rsidRPr="00EC711E">
        <w:rPr>
          <w:sz w:val="24"/>
        </w:rPr>
        <w:t>mainta</w:t>
      </w:r>
      <w:r w:rsidR="008932A6">
        <w:rPr>
          <w:sz w:val="24"/>
        </w:rPr>
        <w:t>ined to ensure overall wellness</w:t>
      </w:r>
      <w:r w:rsidR="008D3868">
        <w:rPr>
          <w:sz w:val="24"/>
        </w:rPr>
        <w:t xml:space="preserve"> </w:t>
      </w:r>
      <w:r w:rsidR="009E63FF" w:rsidRPr="00EC711E">
        <w:rPr>
          <w:sz w:val="24"/>
        </w:rPr>
        <w:t xml:space="preserve"> </w:t>
      </w:r>
    </w:p>
    <w:p w14:paraId="495689A4" w14:textId="11E75D85" w:rsidR="008D66BC" w:rsidRPr="00EC711E" w:rsidRDefault="008D3868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Identify</w:t>
      </w:r>
      <w:r w:rsidR="009E63FF" w:rsidRPr="00EC711E">
        <w:rPr>
          <w:sz w:val="24"/>
        </w:rPr>
        <w:t xml:space="preserve"> resources available to support </w:t>
      </w:r>
      <w:r>
        <w:rPr>
          <w:sz w:val="24"/>
        </w:rPr>
        <w:t xml:space="preserve">all aspects of wellness. </w:t>
      </w:r>
    </w:p>
    <w:p w14:paraId="17EB2FB9" w14:textId="73FB646C" w:rsidR="0072386F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>Discuss h</w:t>
      </w:r>
      <w:r w:rsidR="0072386F" w:rsidRPr="00EC711E">
        <w:rPr>
          <w:sz w:val="24"/>
        </w:rPr>
        <w:t xml:space="preserve">ow professional networks </w:t>
      </w:r>
      <w:r>
        <w:rPr>
          <w:sz w:val="24"/>
        </w:rPr>
        <w:t xml:space="preserve">can </w:t>
      </w:r>
      <w:r w:rsidR="0072386F" w:rsidRPr="00EC711E">
        <w:rPr>
          <w:sz w:val="24"/>
        </w:rPr>
        <w:t xml:space="preserve">be developed and maintained, both within Notre Dame, and </w:t>
      </w:r>
      <w:r w:rsidR="00BC6B33" w:rsidRPr="00EC711E">
        <w:rPr>
          <w:sz w:val="24"/>
        </w:rPr>
        <w:t>across external networks</w:t>
      </w:r>
    </w:p>
    <w:p w14:paraId="34928933" w14:textId="6BB25F06" w:rsidR="00BC6B33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Learn h</w:t>
      </w:r>
      <w:r w:rsidR="00BC6B33" w:rsidRPr="00EC711E">
        <w:rPr>
          <w:sz w:val="24"/>
        </w:rPr>
        <w:t xml:space="preserve">ow the degree / training </w:t>
      </w:r>
      <w:r>
        <w:rPr>
          <w:sz w:val="24"/>
        </w:rPr>
        <w:t xml:space="preserve">is </w:t>
      </w:r>
      <w:r w:rsidR="00BC6B33" w:rsidRPr="00EC711E">
        <w:rPr>
          <w:sz w:val="24"/>
        </w:rPr>
        <w:t xml:space="preserve">best framed </w:t>
      </w:r>
      <w:r w:rsidR="008D3868">
        <w:rPr>
          <w:sz w:val="24"/>
        </w:rPr>
        <w:t>for different job opportunities across various career paths</w:t>
      </w:r>
    </w:p>
    <w:p w14:paraId="74A63DD2" w14:textId="77777777" w:rsidR="00503598" w:rsidRPr="00EC711E" w:rsidRDefault="00503598" w:rsidP="00503598">
      <w:pPr>
        <w:pStyle w:val="ListParagraph"/>
        <w:rPr>
          <w:sz w:val="24"/>
        </w:rPr>
      </w:pPr>
    </w:p>
    <w:p w14:paraId="289E8864" w14:textId="77777777" w:rsidR="00E32A45" w:rsidRPr="008D3868" w:rsidRDefault="00E32A45" w:rsidP="0075469F">
      <w:pPr>
        <w:outlineLvl w:val="0"/>
        <w:rPr>
          <w:b/>
          <w:sz w:val="24"/>
        </w:rPr>
      </w:pPr>
      <w:r w:rsidRPr="008D3868">
        <w:rPr>
          <w:b/>
          <w:sz w:val="24"/>
        </w:rPr>
        <w:t>Financial Wellness</w:t>
      </w:r>
    </w:p>
    <w:p w14:paraId="64E33BC4" w14:textId="102C7A7D" w:rsidR="00CA35E2" w:rsidRPr="00EC711E" w:rsidRDefault="00EC711E" w:rsidP="00C63269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Review </w:t>
      </w:r>
      <w:r w:rsidR="00CA35E2" w:rsidRPr="00EC711E">
        <w:rPr>
          <w:sz w:val="24"/>
        </w:rPr>
        <w:t xml:space="preserve">the financial expenses associated with the degree program, and </w:t>
      </w:r>
      <w:r w:rsidR="008D3868">
        <w:rPr>
          <w:sz w:val="24"/>
        </w:rPr>
        <w:t>the</w:t>
      </w:r>
      <w:r w:rsidR="00CA35E2" w:rsidRPr="00EC711E">
        <w:rPr>
          <w:sz w:val="24"/>
        </w:rPr>
        <w:t xml:space="preserve"> resources avai</w:t>
      </w:r>
      <w:r w:rsidR="008D3868">
        <w:rPr>
          <w:sz w:val="24"/>
        </w:rPr>
        <w:t>lable to support those expenses</w:t>
      </w:r>
    </w:p>
    <w:p w14:paraId="7C78CD6E" w14:textId="77777777" w:rsidR="00CA35E2" w:rsidRPr="00EC711E" w:rsidRDefault="006B1345" w:rsidP="00C63269">
      <w:pPr>
        <w:pStyle w:val="ListParagraph"/>
        <w:numPr>
          <w:ilvl w:val="1"/>
          <w:numId w:val="12"/>
        </w:numPr>
        <w:rPr>
          <w:sz w:val="24"/>
        </w:rPr>
      </w:pPr>
      <w:hyperlink r:id="rId22" w:history="1">
        <w:r w:rsidR="00CA35E2" w:rsidRPr="00EC711E">
          <w:rPr>
            <w:rStyle w:val="Hyperlink"/>
            <w:sz w:val="24"/>
          </w:rPr>
          <w:t>University imposed fees</w:t>
        </w:r>
      </w:hyperlink>
    </w:p>
    <w:p w14:paraId="416DDF22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2F160407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7AA550DD" w14:textId="77777777" w:rsidR="00CA35E2" w:rsidRPr="00EC711E" w:rsidRDefault="00CA35E2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Research supplies and equipment</w:t>
      </w:r>
    </w:p>
    <w:p w14:paraId="331C23B3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599255C7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5DF1A5A2" w14:textId="77777777" w:rsidR="00CA35E2" w:rsidRPr="00EC711E" w:rsidRDefault="00CA35E2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Publication expenses</w:t>
      </w:r>
    </w:p>
    <w:p w14:paraId="1A6C18BD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3FFDB8D1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03A7FF93" w14:textId="55CA1C9B" w:rsidR="00CA35E2" w:rsidRPr="00EC711E" w:rsidRDefault="004C0A33" w:rsidP="00C63269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Research travel expenses (</w:t>
      </w:r>
      <w:hyperlink r:id="rId23" w:history="1">
        <w:r w:rsidRPr="004C0A33">
          <w:rPr>
            <w:rStyle w:val="Hyperlink"/>
            <w:sz w:val="24"/>
          </w:rPr>
          <w:t>Graduate School Resource</w:t>
        </w:r>
      </w:hyperlink>
      <w:r>
        <w:rPr>
          <w:sz w:val="24"/>
        </w:rPr>
        <w:t>)</w:t>
      </w:r>
    </w:p>
    <w:p w14:paraId="5F044F1E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435C0BE3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3D40E313" w14:textId="36617DD9" w:rsidR="008D66BC" w:rsidRPr="00EC711E" w:rsidRDefault="008D66BC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Conference presentation expenses</w:t>
      </w:r>
      <w:r w:rsidR="00DA32AF" w:rsidRPr="00EC711E">
        <w:rPr>
          <w:sz w:val="24"/>
        </w:rPr>
        <w:t xml:space="preserve"> </w:t>
      </w:r>
      <w:r w:rsidR="004C0A33">
        <w:rPr>
          <w:sz w:val="24"/>
        </w:rPr>
        <w:t>(</w:t>
      </w:r>
      <w:hyperlink r:id="rId24" w:history="1">
        <w:r w:rsidR="004C0A33" w:rsidRPr="004C0A33">
          <w:rPr>
            <w:rStyle w:val="Hyperlink"/>
            <w:sz w:val="24"/>
          </w:rPr>
          <w:t>Graduate School Resource</w:t>
        </w:r>
      </w:hyperlink>
      <w:r w:rsidR="004C0A33">
        <w:rPr>
          <w:sz w:val="24"/>
        </w:rPr>
        <w:t>) (</w:t>
      </w:r>
      <w:hyperlink r:id="rId25" w:history="1">
        <w:r w:rsidR="004C0A33" w:rsidRPr="004C0A33">
          <w:rPr>
            <w:rStyle w:val="Hyperlink"/>
            <w:sz w:val="24"/>
          </w:rPr>
          <w:t>GSU Resource</w:t>
        </w:r>
      </w:hyperlink>
      <w:r w:rsidR="004C0A33">
        <w:rPr>
          <w:sz w:val="24"/>
        </w:rPr>
        <w:t>)</w:t>
      </w:r>
    </w:p>
    <w:p w14:paraId="7D54210C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1F84BEB3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42949DE3" w14:textId="36BCB322" w:rsidR="0071401F" w:rsidRPr="00EC711E" w:rsidRDefault="0071401F" w:rsidP="00C63269">
      <w:pPr>
        <w:pStyle w:val="ListParagraph"/>
        <w:numPr>
          <w:ilvl w:val="1"/>
          <w:numId w:val="12"/>
        </w:numPr>
        <w:rPr>
          <w:sz w:val="24"/>
        </w:rPr>
      </w:pPr>
      <w:r w:rsidRPr="00EC711E">
        <w:rPr>
          <w:sz w:val="24"/>
        </w:rPr>
        <w:t>Supplemental training expenses</w:t>
      </w:r>
      <w:r w:rsidR="00DA32AF" w:rsidRPr="00EC711E">
        <w:rPr>
          <w:sz w:val="24"/>
        </w:rPr>
        <w:t xml:space="preserve"> </w:t>
      </w:r>
      <w:r w:rsidR="004C0A33">
        <w:rPr>
          <w:sz w:val="24"/>
        </w:rPr>
        <w:t>(</w:t>
      </w:r>
      <w:hyperlink r:id="rId26" w:history="1">
        <w:r w:rsidR="004C0A33" w:rsidRPr="004C0A33">
          <w:rPr>
            <w:rStyle w:val="Hyperlink"/>
            <w:sz w:val="24"/>
          </w:rPr>
          <w:t>Graduate School Resource</w:t>
        </w:r>
      </w:hyperlink>
      <w:r w:rsidR="004C0A33">
        <w:rPr>
          <w:sz w:val="24"/>
        </w:rPr>
        <w:t>)</w:t>
      </w:r>
    </w:p>
    <w:p w14:paraId="5A79E488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114111CC" w14:textId="77777777" w:rsidR="00DB5D44" w:rsidRPr="00EC711E" w:rsidRDefault="00DB5D44" w:rsidP="00C63269">
      <w:pPr>
        <w:pStyle w:val="ListParagraph"/>
        <w:numPr>
          <w:ilvl w:val="2"/>
          <w:numId w:val="12"/>
        </w:numPr>
        <w:rPr>
          <w:sz w:val="24"/>
        </w:rPr>
      </w:pPr>
      <w:r w:rsidRPr="00EC711E">
        <w:rPr>
          <w:sz w:val="24"/>
        </w:rPr>
        <w:t>__________________________________</w:t>
      </w:r>
    </w:p>
    <w:p w14:paraId="0854712A" w14:textId="77777777" w:rsidR="00DB5D44" w:rsidRPr="00EC711E" w:rsidRDefault="00DB5D44" w:rsidP="00DB5D44">
      <w:pPr>
        <w:rPr>
          <w:sz w:val="24"/>
        </w:rPr>
      </w:pPr>
    </w:p>
    <w:p w14:paraId="2A86189F" w14:textId="77777777" w:rsidR="00DB5D44" w:rsidRPr="008932A6" w:rsidRDefault="00DB5D44" w:rsidP="0075469F">
      <w:pPr>
        <w:outlineLvl w:val="0"/>
        <w:rPr>
          <w:b/>
          <w:sz w:val="24"/>
        </w:rPr>
      </w:pPr>
      <w:r w:rsidRPr="008932A6">
        <w:rPr>
          <w:b/>
          <w:sz w:val="24"/>
        </w:rPr>
        <w:t>Other Resources</w:t>
      </w:r>
      <w:r w:rsidR="00630560" w:rsidRPr="008932A6">
        <w:rPr>
          <w:b/>
          <w:sz w:val="24"/>
        </w:rPr>
        <w:t>:</w:t>
      </w:r>
    </w:p>
    <w:p w14:paraId="756B66B9" w14:textId="34AD14FE" w:rsidR="00706CB8" w:rsidRPr="008932A6" w:rsidRDefault="008932A6" w:rsidP="008932A6">
      <w:pPr>
        <w:spacing w:after="0"/>
        <w:rPr>
          <w:sz w:val="24"/>
        </w:rPr>
      </w:pPr>
      <w:r w:rsidRPr="008932A6">
        <w:rPr>
          <w:sz w:val="24"/>
        </w:rPr>
        <w:t xml:space="preserve">Evans, T. M., Bira, L., Gastelum, J. B., Weiss, L. T., &amp; Vanderford, N. L. (2018).  </w:t>
      </w:r>
      <w:r w:rsidR="00706CB8" w:rsidRPr="008932A6">
        <w:rPr>
          <w:sz w:val="24"/>
        </w:rPr>
        <w:t xml:space="preserve">Evidence for a mental health crisis in graduate education. </w:t>
      </w:r>
      <w:r w:rsidR="00706CB8" w:rsidRPr="008932A6">
        <w:rPr>
          <w:i/>
          <w:sz w:val="24"/>
        </w:rPr>
        <w:t>Nature Biotechnology 36</w:t>
      </w:r>
      <w:r w:rsidR="00706CB8" w:rsidRPr="008932A6">
        <w:rPr>
          <w:sz w:val="24"/>
        </w:rPr>
        <w:t xml:space="preserve">, 282–284 </w:t>
      </w:r>
    </w:p>
    <w:p w14:paraId="3450B4AE" w14:textId="77777777" w:rsidR="00706CB8" w:rsidRPr="008932A6" w:rsidRDefault="006B1345" w:rsidP="008932A6">
      <w:pPr>
        <w:rPr>
          <w:sz w:val="24"/>
          <w:szCs w:val="24"/>
        </w:rPr>
      </w:pPr>
      <w:hyperlink r:id="rId27" w:history="1">
        <w:r w:rsidR="00706CB8" w:rsidRPr="008932A6">
          <w:rPr>
            <w:rStyle w:val="Hyperlink"/>
            <w:sz w:val="24"/>
            <w:szCs w:val="24"/>
          </w:rPr>
          <w:t>https://www.nature.com/articles/nbt.4089</w:t>
        </w:r>
      </w:hyperlink>
      <w:r w:rsidR="00706CB8" w:rsidRPr="008932A6">
        <w:rPr>
          <w:sz w:val="24"/>
          <w:szCs w:val="24"/>
        </w:rPr>
        <w:t xml:space="preserve"> </w:t>
      </w:r>
    </w:p>
    <w:p w14:paraId="1730393A" w14:textId="77777777" w:rsidR="00630560" w:rsidRPr="008932A6" w:rsidRDefault="00630560" w:rsidP="0075469F">
      <w:pPr>
        <w:spacing w:after="0" w:line="240" w:lineRule="auto"/>
        <w:jc w:val="both"/>
        <w:outlineLvl w:val="0"/>
        <w:rPr>
          <w:sz w:val="24"/>
          <w:szCs w:val="24"/>
        </w:rPr>
      </w:pPr>
      <w:r w:rsidRPr="008932A6">
        <w:rPr>
          <w:sz w:val="24"/>
          <w:szCs w:val="24"/>
        </w:rPr>
        <w:t>Guidelines for Good Practices in Graduate Education, Rice University</w:t>
      </w:r>
    </w:p>
    <w:p w14:paraId="30101A85" w14:textId="77777777" w:rsidR="00630560" w:rsidRPr="008932A6" w:rsidRDefault="006B1345" w:rsidP="008932A6">
      <w:pPr>
        <w:jc w:val="both"/>
        <w:rPr>
          <w:sz w:val="24"/>
          <w:szCs w:val="24"/>
        </w:rPr>
      </w:pPr>
      <w:hyperlink r:id="rId28" w:history="1">
        <w:r w:rsidR="00630560" w:rsidRPr="008932A6">
          <w:rPr>
            <w:rStyle w:val="Hyperlink"/>
            <w:sz w:val="24"/>
            <w:szCs w:val="24"/>
          </w:rPr>
          <w:t>https://graduate.rice.edu/goodpractices</w:t>
        </w:r>
      </w:hyperlink>
    </w:p>
    <w:p w14:paraId="74D63FD9" w14:textId="77777777" w:rsidR="00630560" w:rsidRPr="008932A6" w:rsidRDefault="00630560" w:rsidP="0075469F">
      <w:pPr>
        <w:spacing w:after="0" w:line="240" w:lineRule="auto"/>
        <w:jc w:val="both"/>
        <w:outlineLvl w:val="0"/>
        <w:rPr>
          <w:sz w:val="24"/>
          <w:szCs w:val="24"/>
        </w:rPr>
      </w:pPr>
      <w:r w:rsidRPr="008932A6">
        <w:rPr>
          <w:sz w:val="24"/>
          <w:szCs w:val="24"/>
        </w:rPr>
        <w:t>Graduate Education Expectations, Northwestern University</w:t>
      </w:r>
    </w:p>
    <w:p w14:paraId="5A5C5860" w14:textId="77777777" w:rsidR="00630560" w:rsidRPr="008932A6" w:rsidRDefault="006B1345" w:rsidP="008932A6">
      <w:pPr>
        <w:rPr>
          <w:sz w:val="24"/>
          <w:szCs w:val="24"/>
        </w:rPr>
      </w:pPr>
      <w:hyperlink r:id="rId29" w:history="1">
        <w:r w:rsidR="00630560" w:rsidRPr="008932A6">
          <w:rPr>
            <w:rStyle w:val="Hyperlink"/>
            <w:sz w:val="24"/>
            <w:szCs w:val="24"/>
          </w:rPr>
          <w:t>http://www.tgs.northwestern.edu/documents/campus-life/graduate-expectations-Nov-2011.pdf</w:t>
        </w:r>
      </w:hyperlink>
    </w:p>
    <w:p w14:paraId="23B72E1F" w14:textId="77777777" w:rsidR="00630560" w:rsidRPr="008932A6" w:rsidRDefault="00630560" w:rsidP="00630560">
      <w:pPr>
        <w:spacing w:after="0" w:line="240" w:lineRule="auto"/>
        <w:jc w:val="both"/>
        <w:rPr>
          <w:sz w:val="24"/>
          <w:szCs w:val="24"/>
        </w:rPr>
      </w:pPr>
      <w:r w:rsidRPr="008932A6">
        <w:rPr>
          <w:sz w:val="24"/>
          <w:szCs w:val="24"/>
        </w:rPr>
        <w:lastRenderedPageBreak/>
        <w:t>How to Get the Mentoring You Want: A Guide for Graduate Students, Rackham Graduate School, University of Michigan</w:t>
      </w:r>
    </w:p>
    <w:p w14:paraId="45712D88" w14:textId="77777777" w:rsidR="00630560" w:rsidRPr="008932A6" w:rsidRDefault="006B1345" w:rsidP="00630560">
      <w:pPr>
        <w:jc w:val="both"/>
        <w:rPr>
          <w:sz w:val="24"/>
          <w:szCs w:val="24"/>
        </w:rPr>
      </w:pPr>
      <w:hyperlink r:id="rId30" w:history="1">
        <w:r w:rsidR="00630560" w:rsidRPr="008932A6">
          <w:rPr>
            <w:rStyle w:val="Hyperlink"/>
            <w:sz w:val="24"/>
            <w:szCs w:val="24"/>
          </w:rPr>
          <w:t>http://www.rackham.umich.edu/downloads/publications/mentoring.pdf</w:t>
        </w:r>
      </w:hyperlink>
    </w:p>
    <w:p w14:paraId="21ECA52E" w14:textId="77777777" w:rsidR="00630560" w:rsidRPr="008932A6" w:rsidRDefault="00630560" w:rsidP="00630560">
      <w:pPr>
        <w:spacing w:after="0" w:line="240" w:lineRule="auto"/>
        <w:jc w:val="both"/>
        <w:rPr>
          <w:sz w:val="24"/>
          <w:szCs w:val="24"/>
        </w:rPr>
      </w:pPr>
      <w:r w:rsidRPr="008932A6">
        <w:rPr>
          <w:i/>
          <w:iCs/>
          <w:sz w:val="24"/>
          <w:szCs w:val="24"/>
        </w:rPr>
        <w:t>Great mentoring in Graduate School: A quick start for protégés</w:t>
      </w:r>
      <w:r w:rsidRPr="008932A6">
        <w:rPr>
          <w:sz w:val="24"/>
          <w:szCs w:val="24"/>
        </w:rPr>
        <w:t>. Council of Graduate Schools: Occasional Paper Series, Number 4, September 2016.  (Lunsford &amp; Baker)</w:t>
      </w:r>
    </w:p>
    <w:p w14:paraId="0E89A956" w14:textId="77777777" w:rsidR="00630560" w:rsidRPr="008932A6" w:rsidRDefault="006B1345" w:rsidP="00630560">
      <w:pPr>
        <w:jc w:val="both"/>
        <w:rPr>
          <w:sz w:val="24"/>
          <w:szCs w:val="24"/>
        </w:rPr>
      </w:pPr>
      <w:hyperlink r:id="rId31" w:history="1">
        <w:r w:rsidR="00630560" w:rsidRPr="008932A6">
          <w:rPr>
            <w:rStyle w:val="Hyperlink"/>
            <w:sz w:val="24"/>
            <w:szCs w:val="24"/>
          </w:rPr>
          <w:t>http://cgsnet.org/ckfinder/userfiles/files/CGS_OPS_Mentoring2016.pdf</w:t>
        </w:r>
      </w:hyperlink>
    </w:p>
    <w:p w14:paraId="5231F0A1" w14:textId="77777777" w:rsidR="00630560" w:rsidRPr="008932A6" w:rsidRDefault="00630560" w:rsidP="00630560">
      <w:pPr>
        <w:spacing w:after="0" w:line="240" w:lineRule="auto"/>
        <w:jc w:val="both"/>
        <w:rPr>
          <w:sz w:val="24"/>
          <w:szCs w:val="24"/>
        </w:rPr>
      </w:pPr>
      <w:r w:rsidRPr="008932A6">
        <w:rPr>
          <w:sz w:val="24"/>
          <w:szCs w:val="24"/>
        </w:rPr>
        <w:t>Checklist of mentoring behaviors (Lunsford &amp; Baker, 2016).</w:t>
      </w:r>
    </w:p>
    <w:p w14:paraId="60E926A7" w14:textId="77777777" w:rsidR="00630560" w:rsidRPr="008932A6" w:rsidRDefault="006B1345" w:rsidP="00630560">
      <w:pPr>
        <w:jc w:val="both"/>
        <w:rPr>
          <w:sz w:val="24"/>
          <w:szCs w:val="24"/>
        </w:rPr>
      </w:pPr>
      <w:hyperlink r:id="rId32" w:history="1">
        <w:r w:rsidR="00630560" w:rsidRPr="008932A6">
          <w:rPr>
            <w:rStyle w:val="Hyperlink"/>
            <w:sz w:val="24"/>
            <w:szCs w:val="24"/>
          </w:rPr>
          <w:t>http://cgsnet.org/ckfinder/userfiles/files/CGS_OPS_Mentoring2016.pdf</w:t>
        </w:r>
      </w:hyperlink>
      <w:r w:rsidR="00630560" w:rsidRPr="008932A6">
        <w:rPr>
          <w:sz w:val="24"/>
          <w:szCs w:val="24"/>
        </w:rPr>
        <w:t xml:space="preserve">  -See p. 7.</w:t>
      </w:r>
    </w:p>
    <w:p w14:paraId="6B7CD086" w14:textId="77777777" w:rsidR="00630560" w:rsidRPr="008932A6" w:rsidRDefault="00630560" w:rsidP="0063056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932A6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entoring Guide - A Guide for Mentor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t>; includes: Key Mentoring Skills;</w:t>
      </w:r>
      <w:r w:rsidRPr="008932A6">
        <w:rPr>
          <w:rStyle w:val="apple-converted-space"/>
          <w:rFonts w:ascii="Arial" w:eastAsia="Times New Roman" w:hAnsi="Arial" w:cs="Arial"/>
          <w:color w:val="222222"/>
          <w:sz w:val="24"/>
          <w:szCs w:val="24"/>
        </w:rPr>
        <w:t> 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  <w:t>Stages of Mentoring; Building the Relationship; Ending the Formal Relationship; Best Practices</w:t>
      </w:r>
    </w:p>
    <w:p w14:paraId="2E588830" w14:textId="77777777" w:rsidR="00630560" w:rsidRPr="008932A6" w:rsidRDefault="006B1345" w:rsidP="00DB64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630560"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  <w:shd w:val="clear" w:color="auto" w:fill="FFFFFF"/>
          </w:rPr>
          <w:t>http://www.rackham.umich.edu/downloads/more-mentoring-guide-for-mentors.pdf</w:t>
        </w:r>
      </w:hyperlink>
      <w:r w:rsidR="00630560"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30560"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30560" w:rsidRPr="008932A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Stages of Mentoring:</w:t>
      </w:r>
    </w:p>
    <w:p w14:paraId="156D554F" w14:textId="77777777" w:rsidR="00630560" w:rsidRPr="008932A6" w:rsidRDefault="006B1345" w:rsidP="0063056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hyperlink r:id="rId34" w:anchor="stages" w:tgtFrame="_blank" w:history="1">
        <w:r w:rsidR="00630560"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https://cft.vanderbilt.edu/guides-sub-pages/mentoring-graduate-students/#stages</w:t>
        </w:r>
      </w:hyperlink>
    </w:p>
    <w:p w14:paraId="1E6E7033" w14:textId="4159607E" w:rsidR="00630560" w:rsidRPr="008932A6" w:rsidRDefault="00DB6451" w:rsidP="0063056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University o</w:t>
      </w:r>
      <w:r w:rsidR="00630560" w:rsidRPr="008932A6">
        <w:rPr>
          <w:rFonts w:ascii="Arial" w:eastAsia="Times New Roman" w:hAnsi="Arial" w:cs="Arial"/>
          <w:color w:val="222222"/>
          <w:sz w:val="24"/>
          <w:szCs w:val="24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Nebraska</w:t>
      </w:r>
      <w:r w:rsidR="00630560" w:rsidRPr="008932A6">
        <w:rPr>
          <w:rFonts w:ascii="Arial" w:eastAsia="Times New Roman" w:hAnsi="Arial" w:cs="Arial"/>
          <w:color w:val="222222"/>
          <w:sz w:val="24"/>
          <w:szCs w:val="24"/>
        </w:rPr>
        <w:t>-Lincoln: series of worksheets to guide mentor expectations</w:t>
      </w:r>
      <w:r w:rsidR="00630560"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5" w:tgtFrame="_blank" w:history="1">
        <w:r w:rsidR="00630560"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http://www.unl.edu/mentoring/mentoring-resources</w:t>
        </w:r>
      </w:hyperlink>
    </w:p>
    <w:p w14:paraId="0DD3065C" w14:textId="77777777" w:rsidR="00630560" w:rsidRPr="008932A6" w:rsidRDefault="00630560" w:rsidP="00630560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</w:rPr>
      </w:pPr>
      <w:r w:rsidRPr="008932A6">
        <w:rPr>
          <w:rFonts w:ascii="Arial" w:eastAsia="Times New Roman" w:hAnsi="Arial" w:cs="Arial"/>
          <w:color w:val="222222"/>
          <w:sz w:val="24"/>
          <w:szCs w:val="24"/>
        </w:rPr>
        <w:t>Duke:</w:t>
      </w:r>
      <w:r w:rsidRPr="008932A6">
        <w:rPr>
          <w:rStyle w:val="apple-converted-space"/>
          <w:rFonts w:ascii="Arial" w:eastAsia="Times New Roman" w:hAnsi="Arial" w:cs="Arial"/>
          <w:color w:val="222222"/>
          <w:sz w:val="24"/>
          <w:szCs w:val="24"/>
        </w:rPr>
        <w:t> </w:t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Difficult Conversations with Your Advisor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6" w:tgtFrame="_blank" w:history="1">
        <w:r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http://duke-advisee-tips.weebly.com/difficult-conversations-with-your-adviser.html</w:t>
        </w:r>
      </w:hyperlink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  <w:t>APA:</w:t>
      </w:r>
      <w:r w:rsidRPr="008932A6">
        <w:rPr>
          <w:rStyle w:val="apple-converted-space"/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Navigating the Power Differential (prof - student power </w:t>
      </w:r>
      <w:r w:rsidR="00DA32AF"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dynamics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t>; seeking outside help)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7" w:tgtFrame="_blank" w:history="1">
        <w:r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http://www.apa.org/gradpsych/2016/01/power-differential.aspx</w:t>
        </w:r>
      </w:hyperlink>
    </w:p>
    <w:p w14:paraId="73A7A2E1" w14:textId="77777777" w:rsidR="00630560" w:rsidRPr="008932A6" w:rsidRDefault="00630560" w:rsidP="0063056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932A6">
        <w:rPr>
          <w:rFonts w:ascii="Arial" w:eastAsia="Times New Roman" w:hAnsi="Arial" w:cs="Arial"/>
          <w:color w:val="222222"/>
          <w:sz w:val="24"/>
          <w:szCs w:val="24"/>
        </w:rPr>
        <w:t>Stanford:</w:t>
      </w:r>
      <w:r w:rsidRPr="008932A6">
        <w:rPr>
          <w:rStyle w:val="apple-converted-space"/>
          <w:rFonts w:ascii="Arial" w:eastAsia="Times New Roman" w:hAnsi="Arial" w:cs="Arial"/>
          <w:color w:val="222222"/>
          <w:sz w:val="24"/>
          <w:szCs w:val="24"/>
        </w:rPr>
        <w:t> </w:t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Communicating Effectively with Your Advisor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8" w:tgtFrame="_blank" w:history="1">
        <w:r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https://vpge.stanford.edu/events/programs/communicating-effectively-your</w:t>
        </w:r>
      </w:hyperlink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  <w:t>MI State:</w:t>
      </w:r>
      <w:r w:rsidRPr="008932A6">
        <w:rPr>
          <w:rStyle w:val="apple-converted-space"/>
          <w:rFonts w:ascii="Arial" w:eastAsia="Times New Roman" w:hAnsi="Arial" w:cs="Arial"/>
          <w:color w:val="222222"/>
          <w:sz w:val="24"/>
          <w:szCs w:val="24"/>
        </w:rPr>
        <w:t> </w:t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Conflict Resolution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39" w:tgtFrame="_blank" w:history="1">
        <w:r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https://careersuccess.msu.edu/conflict-resolution</w:t>
        </w:r>
      </w:hyperlink>
    </w:p>
    <w:p w14:paraId="01207912" w14:textId="77777777" w:rsidR="00630560" w:rsidRPr="008932A6" w:rsidRDefault="00630560" w:rsidP="0063056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932A6">
        <w:rPr>
          <w:rFonts w:ascii="Arial" w:eastAsia="Times New Roman" w:hAnsi="Arial" w:cs="Arial"/>
          <w:i/>
          <w:iCs/>
          <w:color w:val="222222"/>
          <w:sz w:val="24"/>
          <w:szCs w:val="24"/>
        </w:rPr>
        <w:t>Three Steps To Communicating Effectively With Your PhD Supervisor; Making It Easy for Your Professor to Support You</w:t>
      </w:r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40" w:tgtFrame="_blank" w:history="1">
        <w:r w:rsidRPr="008932A6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http://www.nextscientist.com/communicating-effectively-phd-supervisor/</w:t>
        </w:r>
      </w:hyperlink>
      <w:r w:rsidRPr="008932A6">
        <w:rPr>
          <w:rFonts w:ascii="Arial" w:eastAsia="Times New Roman" w:hAnsi="Arial" w:cs="Arial"/>
          <w:color w:val="222222"/>
          <w:sz w:val="24"/>
          <w:szCs w:val="24"/>
        </w:rPr>
        <w:br/>
        <w:t>Dora Farkas, Ph.D received her PhD from MIT and worked in the pharmaceutical industry. Dora is a thesis and career coach for graduate students and postdoctoral fellows.</w:t>
      </w:r>
    </w:p>
    <w:p w14:paraId="55D1473C" w14:textId="77777777" w:rsidR="00DB5D44" w:rsidRDefault="00DB5D44" w:rsidP="00DB5D44"/>
    <w:sectPr w:rsidR="00DB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D5D9F" w16cid:durableId="1F8D3F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ABF"/>
    <w:multiLevelType w:val="hybridMultilevel"/>
    <w:tmpl w:val="68FABF42"/>
    <w:lvl w:ilvl="0" w:tplc="17B8581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8ED"/>
    <w:multiLevelType w:val="hybridMultilevel"/>
    <w:tmpl w:val="EB2E0436"/>
    <w:lvl w:ilvl="0" w:tplc="025CF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25CF2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0FD"/>
    <w:multiLevelType w:val="hybridMultilevel"/>
    <w:tmpl w:val="502E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9BC"/>
    <w:multiLevelType w:val="hybridMultilevel"/>
    <w:tmpl w:val="EB4C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4BE0BB7"/>
    <w:multiLevelType w:val="hybridMultilevel"/>
    <w:tmpl w:val="206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B2D"/>
    <w:multiLevelType w:val="hybridMultilevel"/>
    <w:tmpl w:val="7F7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19E2"/>
    <w:multiLevelType w:val="hybridMultilevel"/>
    <w:tmpl w:val="3892BFA8"/>
    <w:lvl w:ilvl="0" w:tplc="025CF27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3304D"/>
    <w:multiLevelType w:val="hybridMultilevel"/>
    <w:tmpl w:val="6CFA3CE0"/>
    <w:lvl w:ilvl="0" w:tplc="025CF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25CF2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73AE5"/>
    <w:multiLevelType w:val="hybridMultilevel"/>
    <w:tmpl w:val="25EE9BFE"/>
    <w:lvl w:ilvl="0" w:tplc="025CF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17BC4"/>
    <w:multiLevelType w:val="hybridMultilevel"/>
    <w:tmpl w:val="9F62DADE"/>
    <w:lvl w:ilvl="0" w:tplc="025CF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25CF2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17646"/>
    <w:multiLevelType w:val="hybridMultilevel"/>
    <w:tmpl w:val="44F28A62"/>
    <w:lvl w:ilvl="0" w:tplc="025CF2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04A3A"/>
    <w:multiLevelType w:val="hybridMultilevel"/>
    <w:tmpl w:val="9F1A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F27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7045"/>
    <w:multiLevelType w:val="hybridMultilevel"/>
    <w:tmpl w:val="B1AA4B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E53E5"/>
    <w:multiLevelType w:val="hybridMultilevel"/>
    <w:tmpl w:val="72BE4C78"/>
    <w:lvl w:ilvl="0" w:tplc="D69E02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0233BB"/>
    <w:rsid w:val="000838B6"/>
    <w:rsid w:val="00105D1F"/>
    <w:rsid w:val="001E2F46"/>
    <w:rsid w:val="004068D7"/>
    <w:rsid w:val="004C0A33"/>
    <w:rsid w:val="00503598"/>
    <w:rsid w:val="00535747"/>
    <w:rsid w:val="00630560"/>
    <w:rsid w:val="0064502D"/>
    <w:rsid w:val="006633AF"/>
    <w:rsid w:val="006B1345"/>
    <w:rsid w:val="00706CB8"/>
    <w:rsid w:val="0071401F"/>
    <w:rsid w:val="0072386F"/>
    <w:rsid w:val="0075469F"/>
    <w:rsid w:val="00782EAD"/>
    <w:rsid w:val="007C19FC"/>
    <w:rsid w:val="00846F02"/>
    <w:rsid w:val="008932A6"/>
    <w:rsid w:val="008B11A3"/>
    <w:rsid w:val="008D3868"/>
    <w:rsid w:val="008D66BC"/>
    <w:rsid w:val="009854F3"/>
    <w:rsid w:val="009E63FF"/>
    <w:rsid w:val="00B529F7"/>
    <w:rsid w:val="00BC6B33"/>
    <w:rsid w:val="00C0541E"/>
    <w:rsid w:val="00C63269"/>
    <w:rsid w:val="00CA35E2"/>
    <w:rsid w:val="00CF3047"/>
    <w:rsid w:val="00D67CF9"/>
    <w:rsid w:val="00DA32AF"/>
    <w:rsid w:val="00DB5D44"/>
    <w:rsid w:val="00DB6451"/>
    <w:rsid w:val="00E11504"/>
    <w:rsid w:val="00E32A45"/>
    <w:rsid w:val="00EC50E9"/>
    <w:rsid w:val="00EC711E"/>
    <w:rsid w:val="00F567FF"/>
    <w:rsid w:val="00F8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63EAB"/>
  <w15:docId w15:val="{88C99CBA-A54F-4E70-8D87-FC13AC0B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5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30560"/>
  </w:style>
  <w:style w:type="paragraph" w:styleId="BalloonText">
    <w:name w:val="Balloon Text"/>
    <w:basedOn w:val="Normal"/>
    <w:link w:val="BalloonTextChar"/>
    <w:uiPriority w:val="99"/>
    <w:semiHidden/>
    <w:unhideWhenUsed/>
    <w:rsid w:val="0050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2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2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2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6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932A6"/>
    <w:pPr>
      <w:spacing w:after="0" w:line="240" w:lineRule="auto"/>
    </w:pPr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2A6"/>
    <w:rPr>
      <w:rFonts w:ascii="Courier" w:eastAsiaTheme="minorEastAsia" w:hAnsi="Courier"/>
      <w:sz w:val="21"/>
      <w:szCs w:val="21"/>
    </w:rPr>
  </w:style>
  <w:style w:type="paragraph" w:styleId="Revision">
    <w:name w:val="Revision"/>
    <w:hidden/>
    <w:uiPriority w:val="99"/>
    <w:semiHidden/>
    <w:rsid w:val="006B1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duateschool.nd.edu/policies-forms/forms-policies-procedures/" TargetMode="External"/><Relationship Id="rId18" Type="http://schemas.openxmlformats.org/officeDocument/2006/relationships/hyperlink" Target="https://research.nd.edu/our-services/compliance/responsible-conduct/" TargetMode="External"/><Relationship Id="rId26" Type="http://schemas.openxmlformats.org/officeDocument/2006/relationships/hyperlink" Target="https://graduateschool.nd.edu/graduate-training/research-communication/gspda/" TargetMode="External"/><Relationship Id="rId39" Type="http://schemas.openxmlformats.org/officeDocument/2006/relationships/hyperlink" Target="https://careersuccess.msu.edu/conflict-resolution" TargetMode="External"/><Relationship Id="rId21" Type="http://schemas.openxmlformats.org/officeDocument/2006/relationships/hyperlink" Target="https://graduateschool.nd.edu/graduate-training/" TargetMode="External"/><Relationship Id="rId34" Type="http://schemas.openxmlformats.org/officeDocument/2006/relationships/hyperlink" Target="https://cft.vanderbilt.edu/guides-sub-pages/mentoring-graduate-students/" TargetMode="External"/><Relationship Id="rId42" Type="http://schemas.openxmlformats.org/officeDocument/2006/relationships/theme" Target="theme/theme1.xml"/><Relationship Id="rId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https://titleix.nd.edu/" TargetMode="External"/><Relationship Id="rId20" Type="http://schemas.openxmlformats.org/officeDocument/2006/relationships/hyperlink" Target="https://gradcareers.nd.edu/contact-us/" TargetMode="External"/><Relationship Id="rId29" Type="http://schemas.openxmlformats.org/officeDocument/2006/relationships/hyperlink" Target="http://www.tgs.northwestern.edu/documents/campus-life/graduate-expectations-Nov-2011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nbt.4089" TargetMode="External"/><Relationship Id="rId11" Type="http://schemas.microsoft.com/office/2007/relationships/diagramDrawing" Target="diagrams/drawing1.xml"/><Relationship Id="rId24" Type="http://schemas.openxmlformats.org/officeDocument/2006/relationships/hyperlink" Target="https://graduateschool.nd.edu/graduate-training/research-communication/gspda/" TargetMode="External"/><Relationship Id="rId32" Type="http://schemas.openxmlformats.org/officeDocument/2006/relationships/hyperlink" Target="http://cgsnet.org/ckfinder/userfiles/files/CGS_OPS_Mentoring2016.pdf" TargetMode="External"/><Relationship Id="rId37" Type="http://schemas.openxmlformats.org/officeDocument/2006/relationships/hyperlink" Target="http://www.apa.org/gradpsych/2016/01/power-differential.aspx" TargetMode="External"/><Relationship Id="rId40" Type="http://schemas.openxmlformats.org/officeDocument/2006/relationships/hyperlink" Target="http://www.nextscientist.com/communicating-effectively-phd-supervisor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sarabeadisabilityservices.nd.edu/" TargetMode="External"/><Relationship Id="rId23" Type="http://schemas.openxmlformats.org/officeDocument/2006/relationships/hyperlink" Target="https://graduateschool.nd.edu/graduate-training/research-communication/gspda/" TargetMode="External"/><Relationship Id="rId28" Type="http://schemas.openxmlformats.org/officeDocument/2006/relationships/hyperlink" Target="https://graduate.rice.edu/goodpractices" TargetMode="External"/><Relationship Id="rId36" Type="http://schemas.openxmlformats.org/officeDocument/2006/relationships/hyperlink" Target="http://duke-advisee-tips.weebly.com/difficult-conversations-with-your-adviser.html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s://equity.nd.edu/" TargetMode="External"/><Relationship Id="rId31" Type="http://schemas.openxmlformats.org/officeDocument/2006/relationships/hyperlink" Target="http://cgsnet.org/ckfinder/userfiles/files/CGS_OPS_Mentoring2016.pdf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registrar.nd.edu/students/ferpa.php" TargetMode="External"/><Relationship Id="rId22" Type="http://schemas.openxmlformats.org/officeDocument/2006/relationships/hyperlink" Target="https://financialaid.nd.edu/graduate-students/planning/graduate-school-programs/" TargetMode="External"/><Relationship Id="rId27" Type="http://schemas.openxmlformats.org/officeDocument/2006/relationships/hyperlink" Target="https://www.nature.com/articles/nbt.4089" TargetMode="External"/><Relationship Id="rId30" Type="http://schemas.openxmlformats.org/officeDocument/2006/relationships/hyperlink" Target="http://www.rackham.umich.edu/downloads/publications/mentoring.pdf" TargetMode="External"/><Relationship Id="rId35" Type="http://schemas.openxmlformats.org/officeDocument/2006/relationships/hyperlink" Target="http://www.unl.edu/mentoring/mentoring-resources" TargetMode="External"/><Relationship Id="rId43" Type="http://schemas.microsoft.com/office/2016/09/relationships/commentsIds" Target="commentsIds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hyperlink" Target="https://graduateschool.nd.edu/policies-forms/forms-policies-procedures/" TargetMode="External"/><Relationship Id="rId17" Type="http://schemas.openxmlformats.org/officeDocument/2006/relationships/hyperlink" Target="https://titleix.nd.edu/support-resources/" TargetMode="External"/><Relationship Id="rId25" Type="http://schemas.openxmlformats.org/officeDocument/2006/relationships/hyperlink" Target="https://gsu.nd.edu/student-resources/gsu-conference-presentation-grant/" TargetMode="External"/><Relationship Id="rId33" Type="http://schemas.openxmlformats.org/officeDocument/2006/relationships/hyperlink" Target="http://www.rackham.umich.edu/downloads/more-mentoring-guide-for-mentors.pdf" TargetMode="External"/><Relationship Id="rId38" Type="http://schemas.openxmlformats.org/officeDocument/2006/relationships/hyperlink" Target="https://vpge.stanford.edu/events/programs/communicating-effectively-you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93F99D-3BAE-44E2-8EE0-E41601118FA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0E8E852-4E16-4FBD-8B5F-2F2882DFAC80}">
      <dgm:prSet phldrT="[Text]"/>
      <dgm:spPr/>
      <dgm:t>
        <a:bodyPr/>
        <a:lstStyle/>
        <a:p>
          <a:r>
            <a:rPr lang="en-US"/>
            <a:t>Program Start</a:t>
          </a:r>
        </a:p>
      </dgm:t>
    </dgm:pt>
    <dgm:pt modelId="{3423DCE2-E13C-4C74-960D-AAF7AD4D78CF}" type="parTrans" cxnId="{6D35A6D0-F04E-4441-A92A-A5BC832EBB0C}">
      <dgm:prSet/>
      <dgm:spPr/>
      <dgm:t>
        <a:bodyPr/>
        <a:lstStyle/>
        <a:p>
          <a:endParaRPr lang="en-US"/>
        </a:p>
      </dgm:t>
    </dgm:pt>
    <dgm:pt modelId="{21A244C2-AAC9-4F95-AA64-591828876139}" type="sibTrans" cxnId="{6D35A6D0-F04E-4441-A92A-A5BC832EBB0C}">
      <dgm:prSet/>
      <dgm:spPr/>
      <dgm:t>
        <a:bodyPr/>
        <a:lstStyle/>
        <a:p>
          <a:endParaRPr lang="en-US"/>
        </a:p>
      </dgm:t>
    </dgm:pt>
    <dgm:pt modelId="{B9AD2784-B32D-4863-8AE4-AF1002AEE9A7}">
      <dgm:prSet phldrT="[Text]"/>
      <dgm:spPr/>
      <dgm:t>
        <a:bodyPr/>
        <a:lstStyle/>
        <a:p>
          <a:r>
            <a:rPr lang="en-US"/>
            <a:t>Choosing a Mentor</a:t>
          </a:r>
        </a:p>
      </dgm:t>
    </dgm:pt>
    <dgm:pt modelId="{C6358375-4AF7-41C7-80D5-4EC82DCDF8DB}" type="parTrans" cxnId="{A6A79BC6-686B-4287-8D6C-71C20C37DAB7}">
      <dgm:prSet/>
      <dgm:spPr/>
      <dgm:t>
        <a:bodyPr/>
        <a:lstStyle/>
        <a:p>
          <a:endParaRPr lang="en-US"/>
        </a:p>
      </dgm:t>
    </dgm:pt>
    <dgm:pt modelId="{AA5F4118-AE2A-44A6-AFD0-BF43D29734E0}" type="sibTrans" cxnId="{A6A79BC6-686B-4287-8D6C-71C20C37DAB7}">
      <dgm:prSet/>
      <dgm:spPr/>
      <dgm:t>
        <a:bodyPr/>
        <a:lstStyle/>
        <a:p>
          <a:endParaRPr lang="en-US"/>
        </a:p>
      </dgm:t>
    </dgm:pt>
    <dgm:pt modelId="{033EECAF-F2D5-4524-B911-BEB75A0A69EC}">
      <dgm:prSet phldrT="[Text]"/>
      <dgm:spPr/>
      <dgm:t>
        <a:bodyPr/>
        <a:lstStyle/>
        <a:p>
          <a:r>
            <a:rPr lang="en-US"/>
            <a:t>Approaching Exams</a:t>
          </a:r>
        </a:p>
      </dgm:t>
    </dgm:pt>
    <dgm:pt modelId="{0270443A-DB36-4277-A752-1FE0F656F787}" type="parTrans" cxnId="{B50587A0-51F3-4B5F-8D2F-5983809C09ED}">
      <dgm:prSet/>
      <dgm:spPr/>
      <dgm:t>
        <a:bodyPr/>
        <a:lstStyle/>
        <a:p>
          <a:endParaRPr lang="en-US"/>
        </a:p>
      </dgm:t>
    </dgm:pt>
    <dgm:pt modelId="{1C01B081-6681-4F32-B3E0-92EE29CC7488}" type="sibTrans" cxnId="{B50587A0-51F3-4B5F-8D2F-5983809C09ED}">
      <dgm:prSet/>
      <dgm:spPr/>
      <dgm:t>
        <a:bodyPr/>
        <a:lstStyle/>
        <a:p>
          <a:endParaRPr lang="en-US"/>
        </a:p>
      </dgm:t>
    </dgm:pt>
    <dgm:pt modelId="{95640735-E5CE-49BE-977F-249676C3C210}">
      <dgm:prSet phldrT="[Text]"/>
      <dgm:spPr/>
      <dgm:t>
        <a:bodyPr/>
        <a:lstStyle/>
        <a:p>
          <a:r>
            <a:rPr lang="en-US"/>
            <a:t>Topic Approved</a:t>
          </a:r>
        </a:p>
      </dgm:t>
    </dgm:pt>
    <dgm:pt modelId="{79C956BF-0A19-4895-8927-35ED34E9C76D}" type="parTrans" cxnId="{7528634C-BB7D-4215-A162-85AD7AF75C08}">
      <dgm:prSet/>
      <dgm:spPr/>
      <dgm:t>
        <a:bodyPr/>
        <a:lstStyle/>
        <a:p>
          <a:endParaRPr lang="en-US"/>
        </a:p>
      </dgm:t>
    </dgm:pt>
    <dgm:pt modelId="{EDF336B8-0FE8-47C3-B787-08580D0BEB67}" type="sibTrans" cxnId="{7528634C-BB7D-4215-A162-85AD7AF75C08}">
      <dgm:prSet/>
      <dgm:spPr/>
      <dgm:t>
        <a:bodyPr/>
        <a:lstStyle/>
        <a:p>
          <a:endParaRPr lang="en-US"/>
        </a:p>
      </dgm:t>
    </dgm:pt>
    <dgm:pt modelId="{13C4CF2D-4F55-4996-87E8-F49EA4299398}">
      <dgm:prSet phldrT="[Text]"/>
      <dgm:spPr/>
      <dgm:t>
        <a:bodyPr/>
        <a:lstStyle/>
        <a:p>
          <a:r>
            <a:rPr lang="en-US"/>
            <a:t>Writing Phase</a:t>
          </a:r>
        </a:p>
      </dgm:t>
    </dgm:pt>
    <dgm:pt modelId="{94BE7949-E4CE-4502-9DFA-F409CC4C63E3}" type="parTrans" cxnId="{B273EE62-993F-4146-AEB0-C241E97A06F4}">
      <dgm:prSet/>
      <dgm:spPr/>
      <dgm:t>
        <a:bodyPr/>
        <a:lstStyle/>
        <a:p>
          <a:endParaRPr lang="en-US"/>
        </a:p>
      </dgm:t>
    </dgm:pt>
    <dgm:pt modelId="{FE8E227C-D06B-4ADB-B953-9DD5A17BD9AC}" type="sibTrans" cxnId="{B273EE62-993F-4146-AEB0-C241E97A06F4}">
      <dgm:prSet/>
      <dgm:spPr/>
      <dgm:t>
        <a:bodyPr/>
        <a:lstStyle/>
        <a:p>
          <a:endParaRPr lang="en-US"/>
        </a:p>
      </dgm:t>
    </dgm:pt>
    <dgm:pt modelId="{E440C923-3F3B-4F22-AA06-EE0724CEBC69}">
      <dgm:prSet phldrT="[Text]"/>
      <dgm:spPr/>
      <dgm:t>
        <a:bodyPr/>
        <a:lstStyle/>
        <a:p>
          <a:r>
            <a:rPr lang="en-US"/>
            <a:t>Approaching Defense</a:t>
          </a:r>
        </a:p>
      </dgm:t>
    </dgm:pt>
    <dgm:pt modelId="{0E30A429-7144-4EED-8A3C-D9CEA2FD4416}" type="parTrans" cxnId="{8C29B6E7-B0F3-41F9-B064-39C389D53AD8}">
      <dgm:prSet/>
      <dgm:spPr/>
      <dgm:t>
        <a:bodyPr/>
        <a:lstStyle/>
        <a:p>
          <a:endParaRPr lang="en-US"/>
        </a:p>
      </dgm:t>
    </dgm:pt>
    <dgm:pt modelId="{EA711CEC-9CA3-4528-A907-C00D3943B6F6}" type="sibTrans" cxnId="{8C29B6E7-B0F3-41F9-B064-39C389D53AD8}">
      <dgm:prSet/>
      <dgm:spPr/>
      <dgm:t>
        <a:bodyPr/>
        <a:lstStyle/>
        <a:p>
          <a:endParaRPr lang="en-US"/>
        </a:p>
      </dgm:t>
    </dgm:pt>
    <dgm:pt modelId="{464AFE79-C918-4C66-9C6E-41653A47E0DF}" type="pres">
      <dgm:prSet presAssocID="{EF93F99D-3BAE-44E2-8EE0-E41601118FA4}" presName="Name0" presStyleCnt="0">
        <dgm:presLayoutVars>
          <dgm:dir/>
          <dgm:animLvl val="lvl"/>
          <dgm:resizeHandles val="exact"/>
        </dgm:presLayoutVars>
      </dgm:prSet>
      <dgm:spPr/>
    </dgm:pt>
    <dgm:pt modelId="{0D6F2905-15FE-4BB7-AD16-A6D287AF09FE}" type="pres">
      <dgm:prSet presAssocID="{E0E8E852-4E16-4FBD-8B5F-2F2882DFAC80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BB26F-6683-4E05-81F4-78BFE0BBB3E4}" type="pres">
      <dgm:prSet presAssocID="{21A244C2-AAC9-4F95-AA64-591828876139}" presName="parTxOnlySpace" presStyleCnt="0"/>
      <dgm:spPr/>
    </dgm:pt>
    <dgm:pt modelId="{498B8357-BFE6-4855-A831-AB726E4C22EE}" type="pres">
      <dgm:prSet presAssocID="{B9AD2784-B32D-4863-8AE4-AF1002AEE9A7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94599D-B66B-4134-92B3-32533964C6A6}" type="pres">
      <dgm:prSet presAssocID="{AA5F4118-AE2A-44A6-AFD0-BF43D29734E0}" presName="parTxOnlySpace" presStyleCnt="0"/>
      <dgm:spPr/>
    </dgm:pt>
    <dgm:pt modelId="{596CB03B-619E-4329-843E-5EAA5471C30A}" type="pres">
      <dgm:prSet presAssocID="{033EECAF-F2D5-4524-B911-BEB75A0A69EC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ADE619-C839-440A-B817-DDA1D8D910B0}" type="pres">
      <dgm:prSet presAssocID="{1C01B081-6681-4F32-B3E0-92EE29CC7488}" presName="parTxOnlySpace" presStyleCnt="0"/>
      <dgm:spPr/>
    </dgm:pt>
    <dgm:pt modelId="{EDA3C0C4-CEA3-430B-AB4D-AE21A211ACC3}" type="pres">
      <dgm:prSet presAssocID="{95640735-E5CE-49BE-977F-249676C3C210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113BF-89E8-40D5-AB97-126ADD06B4AD}" type="pres">
      <dgm:prSet presAssocID="{EDF336B8-0FE8-47C3-B787-08580D0BEB67}" presName="parTxOnlySpace" presStyleCnt="0"/>
      <dgm:spPr/>
    </dgm:pt>
    <dgm:pt modelId="{62D9AB56-5FDA-4F5B-98AD-B56506282E7E}" type="pres">
      <dgm:prSet presAssocID="{13C4CF2D-4F55-4996-87E8-F49EA4299398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88294-9C4B-4FCF-919F-50B8E2506500}" type="pres">
      <dgm:prSet presAssocID="{FE8E227C-D06B-4ADB-B953-9DD5A17BD9AC}" presName="parTxOnlySpace" presStyleCnt="0"/>
      <dgm:spPr/>
    </dgm:pt>
    <dgm:pt modelId="{F74CF0AA-607A-40F3-A934-4690F3678AA0}" type="pres">
      <dgm:prSet presAssocID="{E440C923-3F3B-4F22-AA06-EE0724CEBC69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A79BC6-686B-4287-8D6C-71C20C37DAB7}" srcId="{EF93F99D-3BAE-44E2-8EE0-E41601118FA4}" destId="{B9AD2784-B32D-4863-8AE4-AF1002AEE9A7}" srcOrd="1" destOrd="0" parTransId="{C6358375-4AF7-41C7-80D5-4EC82DCDF8DB}" sibTransId="{AA5F4118-AE2A-44A6-AFD0-BF43D29734E0}"/>
    <dgm:cxn modelId="{B8307084-E051-6444-AF75-2BF395047D80}" type="presOf" srcId="{13C4CF2D-4F55-4996-87E8-F49EA4299398}" destId="{62D9AB56-5FDA-4F5B-98AD-B56506282E7E}" srcOrd="0" destOrd="0" presId="urn:microsoft.com/office/officeart/2005/8/layout/chevron1"/>
    <dgm:cxn modelId="{7528634C-BB7D-4215-A162-85AD7AF75C08}" srcId="{EF93F99D-3BAE-44E2-8EE0-E41601118FA4}" destId="{95640735-E5CE-49BE-977F-249676C3C210}" srcOrd="3" destOrd="0" parTransId="{79C956BF-0A19-4895-8927-35ED34E9C76D}" sibTransId="{EDF336B8-0FE8-47C3-B787-08580D0BEB67}"/>
    <dgm:cxn modelId="{6372FAF3-7343-6E40-931F-215DDF869F7E}" type="presOf" srcId="{95640735-E5CE-49BE-977F-249676C3C210}" destId="{EDA3C0C4-CEA3-430B-AB4D-AE21A211ACC3}" srcOrd="0" destOrd="0" presId="urn:microsoft.com/office/officeart/2005/8/layout/chevron1"/>
    <dgm:cxn modelId="{B50587A0-51F3-4B5F-8D2F-5983809C09ED}" srcId="{EF93F99D-3BAE-44E2-8EE0-E41601118FA4}" destId="{033EECAF-F2D5-4524-B911-BEB75A0A69EC}" srcOrd="2" destOrd="0" parTransId="{0270443A-DB36-4277-A752-1FE0F656F787}" sibTransId="{1C01B081-6681-4F32-B3E0-92EE29CC7488}"/>
    <dgm:cxn modelId="{8965E8BA-49B3-6540-9E8D-D72865F1000E}" type="presOf" srcId="{B9AD2784-B32D-4863-8AE4-AF1002AEE9A7}" destId="{498B8357-BFE6-4855-A831-AB726E4C22EE}" srcOrd="0" destOrd="0" presId="urn:microsoft.com/office/officeart/2005/8/layout/chevron1"/>
    <dgm:cxn modelId="{A3F82239-C64A-9740-A8FC-3E0C94BCDD95}" type="presOf" srcId="{E440C923-3F3B-4F22-AA06-EE0724CEBC69}" destId="{F74CF0AA-607A-40F3-A934-4690F3678AA0}" srcOrd="0" destOrd="0" presId="urn:microsoft.com/office/officeart/2005/8/layout/chevron1"/>
    <dgm:cxn modelId="{BE208F19-E1E8-B84D-9E27-E6D6AFF49BD1}" type="presOf" srcId="{EF93F99D-3BAE-44E2-8EE0-E41601118FA4}" destId="{464AFE79-C918-4C66-9C6E-41653A47E0DF}" srcOrd="0" destOrd="0" presId="urn:microsoft.com/office/officeart/2005/8/layout/chevron1"/>
    <dgm:cxn modelId="{8C29B6E7-B0F3-41F9-B064-39C389D53AD8}" srcId="{EF93F99D-3BAE-44E2-8EE0-E41601118FA4}" destId="{E440C923-3F3B-4F22-AA06-EE0724CEBC69}" srcOrd="5" destOrd="0" parTransId="{0E30A429-7144-4EED-8A3C-D9CEA2FD4416}" sibTransId="{EA711CEC-9CA3-4528-A907-C00D3943B6F6}"/>
    <dgm:cxn modelId="{6D35A6D0-F04E-4441-A92A-A5BC832EBB0C}" srcId="{EF93F99D-3BAE-44E2-8EE0-E41601118FA4}" destId="{E0E8E852-4E16-4FBD-8B5F-2F2882DFAC80}" srcOrd="0" destOrd="0" parTransId="{3423DCE2-E13C-4C74-960D-AAF7AD4D78CF}" sibTransId="{21A244C2-AAC9-4F95-AA64-591828876139}"/>
    <dgm:cxn modelId="{B273EE62-993F-4146-AEB0-C241E97A06F4}" srcId="{EF93F99D-3BAE-44E2-8EE0-E41601118FA4}" destId="{13C4CF2D-4F55-4996-87E8-F49EA4299398}" srcOrd="4" destOrd="0" parTransId="{94BE7949-E4CE-4502-9DFA-F409CC4C63E3}" sibTransId="{FE8E227C-D06B-4ADB-B953-9DD5A17BD9AC}"/>
    <dgm:cxn modelId="{833DC649-57BA-CD42-AA6D-7FAC2689D97E}" type="presOf" srcId="{033EECAF-F2D5-4524-B911-BEB75A0A69EC}" destId="{596CB03B-619E-4329-843E-5EAA5471C30A}" srcOrd="0" destOrd="0" presId="urn:microsoft.com/office/officeart/2005/8/layout/chevron1"/>
    <dgm:cxn modelId="{2435F07C-991D-E048-9E65-B0F953206079}" type="presOf" srcId="{E0E8E852-4E16-4FBD-8B5F-2F2882DFAC80}" destId="{0D6F2905-15FE-4BB7-AD16-A6D287AF09FE}" srcOrd="0" destOrd="0" presId="urn:microsoft.com/office/officeart/2005/8/layout/chevron1"/>
    <dgm:cxn modelId="{CE5F3F7F-32AD-6643-BCDD-6C2DC75499CD}" type="presParOf" srcId="{464AFE79-C918-4C66-9C6E-41653A47E0DF}" destId="{0D6F2905-15FE-4BB7-AD16-A6D287AF09FE}" srcOrd="0" destOrd="0" presId="urn:microsoft.com/office/officeart/2005/8/layout/chevron1"/>
    <dgm:cxn modelId="{3FEF1FB0-D420-F040-9477-05FAEFEABF8D}" type="presParOf" srcId="{464AFE79-C918-4C66-9C6E-41653A47E0DF}" destId="{07EBB26F-6683-4E05-81F4-78BFE0BBB3E4}" srcOrd="1" destOrd="0" presId="urn:microsoft.com/office/officeart/2005/8/layout/chevron1"/>
    <dgm:cxn modelId="{C768D600-625C-A54B-A941-76E28ABD57AE}" type="presParOf" srcId="{464AFE79-C918-4C66-9C6E-41653A47E0DF}" destId="{498B8357-BFE6-4855-A831-AB726E4C22EE}" srcOrd="2" destOrd="0" presId="urn:microsoft.com/office/officeart/2005/8/layout/chevron1"/>
    <dgm:cxn modelId="{8BC99D1C-8E60-9545-9D2F-71E7C343ACA6}" type="presParOf" srcId="{464AFE79-C918-4C66-9C6E-41653A47E0DF}" destId="{BF94599D-B66B-4134-92B3-32533964C6A6}" srcOrd="3" destOrd="0" presId="urn:microsoft.com/office/officeart/2005/8/layout/chevron1"/>
    <dgm:cxn modelId="{6DFB97DE-5252-E245-A989-F1873C83466B}" type="presParOf" srcId="{464AFE79-C918-4C66-9C6E-41653A47E0DF}" destId="{596CB03B-619E-4329-843E-5EAA5471C30A}" srcOrd="4" destOrd="0" presId="urn:microsoft.com/office/officeart/2005/8/layout/chevron1"/>
    <dgm:cxn modelId="{02D1248F-6B66-FD4F-B566-5CBFF58838FA}" type="presParOf" srcId="{464AFE79-C918-4C66-9C6E-41653A47E0DF}" destId="{D4ADE619-C839-440A-B817-DDA1D8D910B0}" srcOrd="5" destOrd="0" presId="urn:microsoft.com/office/officeart/2005/8/layout/chevron1"/>
    <dgm:cxn modelId="{BAA32208-A0F1-CB47-8DC1-7FF0F7AD9B2E}" type="presParOf" srcId="{464AFE79-C918-4C66-9C6E-41653A47E0DF}" destId="{EDA3C0C4-CEA3-430B-AB4D-AE21A211ACC3}" srcOrd="6" destOrd="0" presId="urn:microsoft.com/office/officeart/2005/8/layout/chevron1"/>
    <dgm:cxn modelId="{D9E23589-FB8C-F54A-B14B-D5B42A09C161}" type="presParOf" srcId="{464AFE79-C918-4C66-9C6E-41653A47E0DF}" destId="{025113BF-89E8-40D5-AB97-126ADD06B4AD}" srcOrd="7" destOrd="0" presId="urn:microsoft.com/office/officeart/2005/8/layout/chevron1"/>
    <dgm:cxn modelId="{1B89C90E-39B8-BB47-9606-62A9B65BC367}" type="presParOf" srcId="{464AFE79-C918-4C66-9C6E-41653A47E0DF}" destId="{62D9AB56-5FDA-4F5B-98AD-B56506282E7E}" srcOrd="8" destOrd="0" presId="urn:microsoft.com/office/officeart/2005/8/layout/chevron1"/>
    <dgm:cxn modelId="{3BC4724B-18A4-4A48-9227-DB5DCB871183}" type="presParOf" srcId="{464AFE79-C918-4C66-9C6E-41653A47E0DF}" destId="{79288294-9C4B-4FCF-919F-50B8E2506500}" srcOrd="9" destOrd="0" presId="urn:microsoft.com/office/officeart/2005/8/layout/chevron1"/>
    <dgm:cxn modelId="{10429951-BA1E-5449-BF1B-2D46AA3F714E}" type="presParOf" srcId="{464AFE79-C918-4C66-9C6E-41653A47E0DF}" destId="{F74CF0AA-607A-40F3-A934-4690F3678AA0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6F2905-15FE-4BB7-AD16-A6D287AF09FE}">
      <dsp:nvSpPr>
        <dsp:cNvPr id="0" name=""/>
        <dsp:cNvSpPr/>
      </dsp:nvSpPr>
      <dsp:spPr>
        <a:xfrm>
          <a:off x="2678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Start</a:t>
          </a:r>
        </a:p>
      </dsp:txBody>
      <dsp:txXfrm>
        <a:off x="201989" y="148351"/>
        <a:ext cx="597932" cy="398621"/>
      </dsp:txXfrm>
    </dsp:sp>
    <dsp:sp modelId="{498B8357-BFE6-4855-A831-AB726E4C22EE}">
      <dsp:nvSpPr>
        <dsp:cNvPr id="0" name=""/>
        <dsp:cNvSpPr/>
      </dsp:nvSpPr>
      <dsp:spPr>
        <a:xfrm>
          <a:off x="899576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Choosing a Mentor</a:t>
          </a:r>
        </a:p>
      </dsp:txBody>
      <dsp:txXfrm>
        <a:off x="1098887" y="148351"/>
        <a:ext cx="597932" cy="398621"/>
      </dsp:txXfrm>
    </dsp:sp>
    <dsp:sp modelId="{596CB03B-619E-4329-843E-5EAA5471C30A}">
      <dsp:nvSpPr>
        <dsp:cNvPr id="0" name=""/>
        <dsp:cNvSpPr/>
      </dsp:nvSpPr>
      <dsp:spPr>
        <a:xfrm>
          <a:off x="1796474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Approaching Exams</a:t>
          </a:r>
        </a:p>
      </dsp:txBody>
      <dsp:txXfrm>
        <a:off x="1995785" y="148351"/>
        <a:ext cx="597932" cy="398621"/>
      </dsp:txXfrm>
    </dsp:sp>
    <dsp:sp modelId="{EDA3C0C4-CEA3-430B-AB4D-AE21A211ACC3}">
      <dsp:nvSpPr>
        <dsp:cNvPr id="0" name=""/>
        <dsp:cNvSpPr/>
      </dsp:nvSpPr>
      <dsp:spPr>
        <a:xfrm>
          <a:off x="2693372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Topic Approved</a:t>
          </a:r>
        </a:p>
      </dsp:txBody>
      <dsp:txXfrm>
        <a:off x="2892683" y="148351"/>
        <a:ext cx="597932" cy="398621"/>
      </dsp:txXfrm>
    </dsp:sp>
    <dsp:sp modelId="{62D9AB56-5FDA-4F5B-98AD-B56506282E7E}">
      <dsp:nvSpPr>
        <dsp:cNvPr id="0" name=""/>
        <dsp:cNvSpPr/>
      </dsp:nvSpPr>
      <dsp:spPr>
        <a:xfrm>
          <a:off x="3590270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Writing Phase</a:t>
          </a:r>
        </a:p>
      </dsp:txBody>
      <dsp:txXfrm>
        <a:off x="3789581" y="148351"/>
        <a:ext cx="597932" cy="398621"/>
      </dsp:txXfrm>
    </dsp:sp>
    <dsp:sp modelId="{F74CF0AA-607A-40F3-A934-4690F3678AA0}">
      <dsp:nvSpPr>
        <dsp:cNvPr id="0" name=""/>
        <dsp:cNvSpPr/>
      </dsp:nvSpPr>
      <dsp:spPr>
        <a:xfrm>
          <a:off x="4487167" y="148351"/>
          <a:ext cx="996553" cy="3986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Approaching Defense</a:t>
          </a:r>
        </a:p>
      </dsp:txBody>
      <dsp:txXfrm>
        <a:off x="4686478" y="148351"/>
        <a:ext cx="597932" cy="398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Flaherty</dc:creator>
  <cp:keywords/>
  <dc:description/>
  <cp:lastModifiedBy>Brian Flaherty</cp:lastModifiedBy>
  <cp:revision>2</cp:revision>
  <cp:lastPrinted>2018-05-14T20:43:00Z</cp:lastPrinted>
  <dcterms:created xsi:type="dcterms:W3CDTF">2018-11-19T15:09:00Z</dcterms:created>
  <dcterms:modified xsi:type="dcterms:W3CDTF">2018-11-19T15:09:00Z</dcterms:modified>
</cp:coreProperties>
</file>